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98" w:rsidRDefault="00D26098" w:rsidP="00D26098">
      <w:pPr>
        <w:widowControl/>
        <w:jc w:val="center"/>
        <w:rPr>
          <w:rFonts w:eastAsia="黑体" w:hint="eastAsia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2018</w:t>
      </w:r>
      <w:r>
        <w:rPr>
          <w:rFonts w:eastAsia="黑体" w:hint="eastAsia"/>
          <w:bCs/>
          <w:kern w:val="0"/>
          <w:sz w:val="32"/>
          <w:szCs w:val="32"/>
        </w:rPr>
        <w:t>年绍兴市科技创新主要指标完成情况汇总表</w:t>
      </w:r>
    </w:p>
    <w:tbl>
      <w:tblPr>
        <w:tblpPr w:leftFromText="180" w:rightFromText="180" w:vertAnchor="text" w:horzAnchor="margin" w:tblpXSpec="center" w:tblpY="9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6"/>
        <w:gridCol w:w="3350"/>
        <w:gridCol w:w="2109"/>
        <w:gridCol w:w="1800"/>
        <w:gridCol w:w="1925"/>
      </w:tblGrid>
      <w:tr w:rsidR="00D26098" w:rsidTr="00AF4336">
        <w:trPr>
          <w:trHeight w:val="36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 核 指 标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全年任务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完成全年任务%</w:t>
            </w:r>
          </w:p>
        </w:tc>
      </w:tr>
      <w:tr w:rsidR="00D26098" w:rsidTr="00AF4336">
        <w:trPr>
          <w:trHeight w:val="41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高新技术产业投资额增长（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%）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10%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229%</w:t>
            </w:r>
          </w:p>
        </w:tc>
      </w:tr>
      <w:tr w:rsidR="00D26098" w:rsidTr="00AF4336">
        <w:trPr>
          <w:trHeight w:val="36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高新技术产业增加值增长（%）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8%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126%</w:t>
            </w:r>
          </w:p>
        </w:tc>
      </w:tr>
      <w:tr w:rsidR="00D26098" w:rsidTr="00AF4336">
        <w:trPr>
          <w:trHeight w:val="36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规模以上工业新产品产值增长（%）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10%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233%</w:t>
            </w:r>
          </w:p>
        </w:tc>
      </w:tr>
      <w:tr w:rsidR="00D26098" w:rsidTr="00AF4336">
        <w:trPr>
          <w:trHeight w:val="36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全年认定高新技术企业数（家）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94%</w:t>
            </w:r>
          </w:p>
        </w:tc>
      </w:tr>
      <w:tr w:rsidR="00D26098" w:rsidTr="00AF4336">
        <w:trPr>
          <w:trHeight w:val="36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新增科技型中小微企业数（家）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113%</w:t>
            </w:r>
          </w:p>
        </w:tc>
      </w:tr>
      <w:tr w:rsidR="00D26098" w:rsidTr="00AF4336">
        <w:trPr>
          <w:trHeight w:val="41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新增省级众创空间数（家）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116%</w:t>
            </w:r>
          </w:p>
        </w:tc>
      </w:tr>
      <w:tr w:rsidR="00D26098" w:rsidTr="00AF4336">
        <w:trPr>
          <w:trHeight w:val="41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新增市级众创空间数（家）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</w:tr>
      <w:tr w:rsidR="00D26098" w:rsidTr="00AF4336">
        <w:trPr>
          <w:trHeight w:val="41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技术交易总额（亿元）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174%</w:t>
            </w:r>
          </w:p>
        </w:tc>
      </w:tr>
      <w:tr w:rsidR="00D26098" w:rsidTr="00AF4336">
        <w:trPr>
          <w:trHeight w:val="36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创新券使用额（万元）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2929.72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117%</w:t>
            </w:r>
          </w:p>
        </w:tc>
      </w:tr>
      <w:tr w:rsidR="00D26098" w:rsidTr="00AF4336">
        <w:trPr>
          <w:trHeight w:val="53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引进共建研究院、技术转移中心、</w:t>
            </w:r>
          </w:p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孵化器团队数（家）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7(10)(7)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8(12)(12)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98" w:rsidRDefault="00D26098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</w:tbl>
    <w:p w:rsidR="00D26098" w:rsidRDefault="00D26098" w:rsidP="00D26098">
      <w:pPr>
        <w:spacing w:line="240" w:lineRule="exact"/>
        <w:rPr>
          <w:rFonts w:hint="eastAsia"/>
          <w:szCs w:val="21"/>
        </w:rPr>
      </w:pPr>
      <w:r>
        <w:rPr>
          <w:rFonts w:hint="eastAsia"/>
          <w:szCs w:val="21"/>
        </w:rPr>
        <w:t>注：高新技术企业数为报科技部数；国家级众创空间今年未启动申报。</w:t>
      </w:r>
    </w:p>
    <w:p w:rsidR="009B0326" w:rsidRPr="00D26098" w:rsidRDefault="009B0326"/>
    <w:sectPr w:rsidR="009B0326" w:rsidRPr="00D26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E4" w:rsidRDefault="009F12E4" w:rsidP="00D26098">
      <w:r>
        <w:separator/>
      </w:r>
    </w:p>
  </w:endnote>
  <w:endnote w:type="continuationSeparator" w:id="0">
    <w:p w:rsidR="009F12E4" w:rsidRDefault="009F12E4" w:rsidP="00D2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E4" w:rsidRDefault="009F12E4" w:rsidP="00D26098">
      <w:r>
        <w:separator/>
      </w:r>
    </w:p>
  </w:footnote>
  <w:footnote w:type="continuationSeparator" w:id="0">
    <w:p w:rsidR="009F12E4" w:rsidRDefault="009F12E4" w:rsidP="00D26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C"/>
    <w:rsid w:val="00807B2C"/>
    <w:rsid w:val="009B0326"/>
    <w:rsid w:val="009F12E4"/>
    <w:rsid w:val="00D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587C40-63DA-4753-A594-30589AB2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0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0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098"/>
    <w:rPr>
      <w:sz w:val="18"/>
      <w:szCs w:val="18"/>
    </w:rPr>
  </w:style>
  <w:style w:type="paragraph" w:customStyle="1" w:styleId="Style7">
    <w:name w:val="_Style 7"/>
    <w:basedOn w:val="a"/>
    <w:rsid w:val="00D26098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beef</dc:creator>
  <cp:keywords/>
  <dc:description/>
  <cp:lastModifiedBy>super beef</cp:lastModifiedBy>
  <cp:revision>2</cp:revision>
  <dcterms:created xsi:type="dcterms:W3CDTF">2019-04-04T02:57:00Z</dcterms:created>
  <dcterms:modified xsi:type="dcterms:W3CDTF">2019-04-04T02:57:00Z</dcterms:modified>
</cp:coreProperties>
</file>