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spacing w:line="560" w:lineRule="exact"/>
        <w:jc w:val="center"/>
      </w:pPr>
      <w:r>
        <w:rPr>
          <w:rFonts w:hint="eastAsia" w:ascii="仿宋_GB2312" w:eastAsia="仿宋_GB2312"/>
          <w:sz w:val="32"/>
          <w:szCs w:val="32"/>
        </w:rPr>
        <w:t xml:space="preserve">       </w:t>
      </w:r>
      <w:r>
        <w:rPr>
          <w:rFonts w:hint="eastAsia"/>
          <w:b/>
          <w:bCs/>
          <w:sz w:val="44"/>
          <w:szCs w:val="44"/>
        </w:rPr>
        <w:t>有关单位名单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高等院校</w:t>
      </w:r>
    </w:p>
    <w:p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绍兴文理学院、绍兴职业技术学院、浙江工业职业技术学院、浙江邮电职业技术学院、浙江农业商贸职业学院、浙江工业大学之江学院、浙江农林大学暨阳学院、绍兴文理学院元培学院、浙江树人大学杨汛桥校区、浙江理工大学科学与艺术学院</w:t>
      </w: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科研院所</w:t>
      </w:r>
    </w:p>
    <w:p>
      <w:r>
        <w:rPr>
          <w:rFonts w:hint="eastAsia" w:ascii="仿宋_GB2312" w:eastAsia="仿宋_GB2312"/>
          <w:sz w:val="32"/>
          <w:szCs w:val="32"/>
        </w:rPr>
        <w:t>中国纺织科学研究院江南分院、浙江大学微电子研究中心、上海大学绍兴研究院、浙江工业大学绍兴研究院、浙江省现代纺织工业研究院、中国女装面料流行趋势研究院、西安工程大学柯桥纺织产业创新研究院、东华大学绍兴研究院、浙江理工大学上虞工业技术研究院、浙江工业大学上虞研究院、绍兴上虞复旦协创绿色照明研究院、杭州电子科技大学上虞科学与工程研究院、中国计量大学上虞高等研究院、南华大学上虞高等研究院、武汉理工绍兴高等研究院、景德镇陶瓷大学上虞陶瓷高等研究院、天津大学浙江绍兴研究院、温州医科大学诸暨生物医药研究院、南华大学长三角（诸暨）研究院、嵊州市浙江工业大学创新研究院、浙江理工大学新昌技术创新研究院、浙江工业大学新昌研究院、中国计量大学新昌企业创新研究院、中国科学院浙江数字内容研究院、浙江理工大学绍兴生物医药研究院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E74758"/>
    <w:rsid w:val="4AE7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2020-05-15T08:20:00Z</dcterms:created>
  <dc:creator>Administrator</dc:creator>
  <cp:lastModifiedBy>Administrator</cp:lastModifiedBy>
  <dcterms:modified xsi:type="dcterms:W3CDTF">2020-05-15T08:20:51Z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