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附件:</w:t>
      </w:r>
    </w:p>
    <w:p>
      <w:pPr>
        <w:jc w:val="center"/>
        <w:rPr>
          <w:rFonts w:hint="eastAsia" w:ascii="宋体" w:hAnsi="宋体"/>
          <w:b/>
          <w:bCs/>
          <w:sz w:val="44"/>
          <w:lang w:val="en-US" w:eastAsia="zh-CN"/>
        </w:rPr>
      </w:pPr>
      <w:bookmarkStart w:id="0" w:name="_GoBack"/>
      <w:r>
        <w:rPr>
          <w:rFonts w:hint="eastAsia" w:ascii="宋体" w:hAnsi="宋体"/>
          <w:b/>
          <w:bCs/>
          <w:sz w:val="44"/>
          <w:lang w:val="en-US" w:eastAsia="zh-CN"/>
        </w:rPr>
        <w:t>2021年绍兴市“揭榜挂帅”制科技项目榜单</w:t>
      </w:r>
    </w:p>
    <w:bookmarkEnd w:id="0"/>
    <w:tbl>
      <w:tblPr>
        <w:tblStyle w:val="5"/>
        <w:tblW w:w="13460" w:type="dxa"/>
        <w:jc w:val="center"/>
        <w:tblInd w:w="0" w:type="dxa"/>
        <w:shd w:val="clear" w:color="auto" w:fill="auto"/>
        <w:tblLayout w:type="fixed"/>
        <w:tblCellMar>
          <w:top w:w="0" w:type="dxa"/>
          <w:left w:w="0" w:type="dxa"/>
          <w:bottom w:w="0" w:type="dxa"/>
          <w:right w:w="0" w:type="dxa"/>
        </w:tblCellMar>
      </w:tblPr>
      <w:tblGrid>
        <w:gridCol w:w="529"/>
        <w:gridCol w:w="1486"/>
        <w:gridCol w:w="1250"/>
        <w:gridCol w:w="6324"/>
        <w:gridCol w:w="669"/>
        <w:gridCol w:w="1059"/>
        <w:gridCol w:w="1296"/>
        <w:gridCol w:w="847"/>
      </w:tblGrid>
      <w:tr>
        <w:tblPrEx>
          <w:shd w:val="clear" w:color="auto" w:fill="auto"/>
          <w:tblLayout w:type="fixed"/>
          <w:tblCellMar>
            <w:top w:w="0" w:type="dxa"/>
            <w:left w:w="0" w:type="dxa"/>
            <w:bottom w:w="0" w:type="dxa"/>
            <w:right w:w="0" w:type="dxa"/>
          </w:tblCellMar>
        </w:tblPrEx>
        <w:trPr>
          <w:trHeight w:val="1152" w:hRule="atLeast"/>
          <w:jc w:val="center"/>
        </w:trPr>
        <w:tc>
          <w:tcPr>
            <w:tcW w:w="5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486"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项目名称</w:t>
            </w:r>
          </w:p>
        </w:tc>
        <w:tc>
          <w:tcPr>
            <w:tcW w:w="1250"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需求单位</w:t>
            </w:r>
          </w:p>
        </w:tc>
        <w:tc>
          <w:tcPr>
            <w:tcW w:w="6324"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技术需求或核心技术参数</w:t>
            </w:r>
          </w:p>
        </w:tc>
        <w:tc>
          <w:tcPr>
            <w:tcW w:w="669"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揭榜额（万元）</w:t>
            </w:r>
          </w:p>
        </w:tc>
        <w:tc>
          <w:tcPr>
            <w:tcW w:w="1059"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需求单位联系人</w:t>
            </w:r>
          </w:p>
        </w:tc>
        <w:tc>
          <w:tcPr>
            <w:tcW w:w="1296"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需求单位联系方式</w:t>
            </w:r>
          </w:p>
        </w:tc>
        <w:tc>
          <w:tcPr>
            <w:tcW w:w="847" w:type="dxa"/>
            <w:tcBorders>
              <w:top w:val="single" w:color="auto" w:sz="4" w:space="0"/>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属地</w:t>
            </w:r>
          </w:p>
        </w:tc>
      </w:tr>
      <w:tr>
        <w:tblPrEx>
          <w:tblLayout w:type="fixed"/>
          <w:tblCellMar>
            <w:top w:w="0" w:type="dxa"/>
            <w:left w:w="0" w:type="dxa"/>
            <w:bottom w:w="0" w:type="dxa"/>
            <w:right w:w="0" w:type="dxa"/>
          </w:tblCellMar>
        </w:tblPrEx>
        <w:trPr>
          <w:trHeight w:val="57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适宜于绍兴黄酒酿造糯稻品种筛选鉴定</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绍兴市农业科学研究院</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开展适宜于绍兴黄酒酿造糯稻品质筛选测定</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相关糯稻品种（系）田间产量、抗性和米质鉴定</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进行黄酒酿造试验及进行相关评价分析</w:t>
            </w:r>
            <w:r>
              <w:rPr>
                <w:rFonts w:hint="eastAsia" w:ascii="宋体" w:hAnsi="宋体" w:cs="宋体"/>
                <w:i w:val="0"/>
                <w:color w:val="000000"/>
                <w:kern w:val="0"/>
                <w:sz w:val="22"/>
                <w:szCs w:val="22"/>
                <w:u w:val="none"/>
                <w:lang w:val="en-US" w:eastAsia="zh-CN" w:bidi="ar"/>
              </w:rPr>
              <w:t>。</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赵鹏珂</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13567559310</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市直</w:t>
            </w:r>
          </w:p>
        </w:tc>
      </w:tr>
      <w:tr>
        <w:tblPrEx>
          <w:tblLayout w:type="fixed"/>
          <w:tblCellMar>
            <w:top w:w="0" w:type="dxa"/>
            <w:left w:w="0" w:type="dxa"/>
            <w:bottom w:w="0" w:type="dxa"/>
            <w:right w:w="0" w:type="dxa"/>
          </w:tblCellMar>
        </w:tblPrEx>
        <w:trPr>
          <w:trHeight w:val="57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水稻秸秆饲料化利用研究</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绍兴市农业科学研究院</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绍兴市秸秆牧草化利用为研究对象，研究水稻秸秆“田间收获-加工制备-贮运-牛羊食料”全过程管控技术。针对我国秸秆饲料化过程捡拾、成型、打捆、发酵剂喷施、塑封等一体化设备和发酵微生物菌剂稀缺、运输成本高、存放占地面积大等问题，结合国内外现有秸秆饲料化利用技术，优选出一批适宜我国水稻秸秆“田间收获-加工制备-贮运-牛羊食料”全过程管控技术，为秸秆资源化利用政府补贴以及管理提供科学依据。</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丁旭锋</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13858482122</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市直</w:t>
            </w:r>
          </w:p>
        </w:tc>
      </w:tr>
      <w:tr>
        <w:tblPrEx>
          <w:tblLayout w:type="fixed"/>
          <w:tblCellMar>
            <w:top w:w="0" w:type="dxa"/>
            <w:left w:w="0" w:type="dxa"/>
            <w:bottom w:w="0" w:type="dxa"/>
            <w:right w:w="0" w:type="dxa"/>
          </w:tblCellMar>
        </w:tblPrEx>
        <w:trPr>
          <w:trHeight w:val="57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电梯按需维保智慧管理系统关键技术研究</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绍兴市特种设备检测院</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 xml:space="preserve">研究电梯各类风险点分级赋值，确定按需维保频次算法规则，结合电梯的运行工况、使用环境等动态因素，确定最优的人工智能算法并建立数学模型。 </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开发一套按需维保智慧管理软件，能与试点单位远程监测平台实现实时动态数据对接；系统软件输入电梯实时运行的动态数据后，系统自动识别是否发出维保预警。达到维保条件的，系统自动生成维保计划，确定维保周期和内容。</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唐艳同</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13735200783</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市直</w:t>
            </w:r>
          </w:p>
        </w:tc>
      </w:tr>
      <w:tr>
        <w:tblPrEx>
          <w:tblLayout w:type="fixed"/>
          <w:tblCellMar>
            <w:top w:w="0" w:type="dxa"/>
            <w:left w:w="0" w:type="dxa"/>
            <w:bottom w:w="0" w:type="dxa"/>
            <w:right w:w="0" w:type="dxa"/>
          </w:tblCellMar>
        </w:tblPrEx>
        <w:trPr>
          <w:trHeight w:val="57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快速核酸检测仪校准装置研发</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绍兴市质量技术监督检测院</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拟选择卡尤迪闪测Flash20作为主要研究对象，针对其特殊的热循环参数进行校准方法研究，并研制一套适合快速核酸检测仪的温度校准专用装置</w:t>
            </w:r>
            <w:r>
              <w:rPr>
                <w:rFonts w:hint="eastAsia" w:ascii="宋体" w:hAnsi="宋体" w:cs="宋体"/>
                <w:i w:val="0"/>
                <w:color w:val="000000"/>
                <w:kern w:val="0"/>
                <w:sz w:val="22"/>
                <w:szCs w:val="22"/>
                <w:u w:val="none"/>
                <w:lang w:val="en-US" w:eastAsia="zh-CN" w:bidi="ar"/>
              </w:rPr>
              <w:t>。</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赵丹丹</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15857545372</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市直</w:t>
            </w:r>
          </w:p>
        </w:tc>
      </w:tr>
      <w:tr>
        <w:tblPrEx>
          <w:tblLayout w:type="fixed"/>
          <w:tblCellMar>
            <w:top w:w="0" w:type="dxa"/>
            <w:left w:w="0" w:type="dxa"/>
            <w:bottom w:w="0" w:type="dxa"/>
            <w:right w:w="0" w:type="dxa"/>
          </w:tblCellMar>
        </w:tblPrEx>
        <w:trPr>
          <w:trHeight w:val="57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污染地块地下水风险预警系统及公益示范</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绍兴文理学院</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以本地典型公益性污染场地修复完成后地下水污染防控为研究基础</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构建地下水污染防控在线监测与风险预警系统。</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胡保卫</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13757586655</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市直</w:t>
            </w:r>
          </w:p>
        </w:tc>
      </w:tr>
      <w:tr>
        <w:tblPrEx>
          <w:tblLayout w:type="fixed"/>
          <w:tblCellMar>
            <w:top w:w="0" w:type="dxa"/>
            <w:left w:w="0" w:type="dxa"/>
            <w:bottom w:w="0" w:type="dxa"/>
            <w:right w:w="0" w:type="dxa"/>
          </w:tblCellMar>
        </w:tblPrEx>
        <w:trPr>
          <w:trHeight w:val="1440"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适用于低温高碱烟气的新型稀土(CeO2)纳米晶脱硝催化剂的中试生产及示范应用</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绍兴文理学院</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适用于新型稀土(CeO2)纳米晶脱硝催化剂的成型生产技术(挤出或涂覆)及装备；</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具有水泥、生物质发电和有色金属冶炼等工业窑炉烟气治理工程的设计、装备加工和安装调试能力；</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刘雪松</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13575503526</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市直</w:t>
            </w:r>
          </w:p>
        </w:tc>
      </w:tr>
      <w:tr>
        <w:tblPrEx>
          <w:tblLayout w:type="fixed"/>
          <w:tblCellMar>
            <w:top w:w="0" w:type="dxa"/>
            <w:left w:w="0" w:type="dxa"/>
            <w:bottom w:w="0" w:type="dxa"/>
            <w:right w:w="0" w:type="dxa"/>
          </w:tblCellMar>
        </w:tblPrEx>
        <w:trPr>
          <w:trHeight w:val="1728"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表面瑕疵自动化检测设备开发</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浙江工业职业技术学院</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表面瑕疵自动化检测设备装备1套</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孙新城</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18057520929</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市直</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绍兴城市河网蓝藻水华时空分布特征、演替规律及其成因分析</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浙江省绍兴生态环境监测中心</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 xml:space="preserve">按月度完成绍兴主城区河网重点断面的水质理化指标监测，主要包括水温、流速、pH、溶解氧、总氮、氨氮、硝态氮、总磷、正磷酸等； </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 xml:space="preserve">按月度完成绍兴主城区河网重点断面的藻类群落结构监测，重点关注水华蓝藻群落演替； </w:t>
            </w:r>
            <w:r>
              <w:rPr>
                <w:rFonts w:hint="eastAsia" w:ascii="宋体" w:hAnsi="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 xml:space="preserve">结合年度监测结果，完成统计建模分析，确定绍兴城市河网蓝藻水华形成的关键驱动因素； </w:t>
            </w:r>
            <w:r>
              <w:rPr>
                <w:rFonts w:hint="eastAsia" w:ascii="宋体" w:hAnsi="宋体" w:cs="宋体"/>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 xml:space="preserve">结合水质在线监测数据，分析关键监测指标趋势变化为依据，确定预警蓝藻水华暴发的阈值； </w:t>
            </w:r>
            <w:r>
              <w:rPr>
                <w:rFonts w:hint="eastAsia" w:ascii="宋体" w:hAnsi="宋体" w:cs="宋体"/>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根据研究结论，针对蓝藻水华问题提出系列水生态保护和修护技术要点，并提出相关意见和建议。</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李晶晶</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18657501211</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市直</w:t>
            </w:r>
          </w:p>
        </w:tc>
      </w:tr>
      <w:tr>
        <w:tblPrEx>
          <w:tblLayout w:type="fixed"/>
          <w:tblCellMar>
            <w:top w:w="0" w:type="dxa"/>
            <w:left w:w="0" w:type="dxa"/>
            <w:bottom w:w="0" w:type="dxa"/>
            <w:right w:w="0" w:type="dxa"/>
          </w:tblCellMar>
        </w:tblPrEx>
        <w:trPr>
          <w:trHeight w:val="1152"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基于全流程智能制造的聚醚醚酮高性能纤维的研制及产业化</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凯泰特种纤维科技有限公司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使PEEK特种长丝实现产业化生产，并达到全流程智能控制。</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李顺希</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18258028616</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1152"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耐700℃高温的气凝胶绝热材料技术开发</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纳诺科技有限公司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发一种耐高温达到700℃的气凝胶绝热毡产品，兼具阻燃防火功能，工艺路线应合理、能形成批量生产，与现有超临界(或常压）工艺相适应，不使用和产生有毒有害物质，生产过程不对安全产生重大影响，原材料成本≤4000元/m3。</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沈立青</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13575543364</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57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水性立体铂金防伪高分子包装材料开发</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绍兴虎彩激光材料科技有限公司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水性高分子全息涂层的开发；立体铂金防伪图文设计；图文纳米化结构刻录；高精定位模压技术</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高青青</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18368576492</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零VOC超临界CO2涂装系统及产业化示范</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绍兴华创聚氨酯有限公司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研发超临界CO2涂装设备，开发零VOC涂料树脂</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相明华</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13034268999</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基于多元融合的精神疾病只能筛查系统研发</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绍兴华卫众邦信息科技有限公司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研发基于多元融合的精神疾病智能筛查系统及设备，该设备包含智能问答模块、非接触式体征监测模块、微表情及异常行为监测模块、大规模数据融合及智能分析模块。</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姜国忠</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13601358745</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1152"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分散染料常压可染回收PET瓶片再生长丝的纺制关键技术研发</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绍兴九洲化纤有限公司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通过设备的技术改造与聚合、纺丝工艺的探索，采用解聚、调质增粘、熔体直纺FDY工艺路线，开发生产出分散染料常压可染回收PET瓶片再生长丝系列产品</w:t>
            </w:r>
            <w:r>
              <w:rPr>
                <w:rFonts w:hint="eastAsia" w:ascii="宋体" w:hAnsi="宋体" w:cs="宋体"/>
                <w:i w:val="0"/>
                <w:color w:val="000000"/>
                <w:kern w:val="0"/>
                <w:sz w:val="22"/>
                <w:szCs w:val="22"/>
                <w:u w:val="none"/>
                <w:lang w:val="en-US" w:eastAsia="zh-CN" w:bidi="ar"/>
              </w:rPr>
              <w:t>。</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戴金萍</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13429458467</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57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自然能提水技术智能化装备研发及应用</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绍兴淼汇能源科技有限公司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装备智能分析、自动控制及执行系统技术：现有的自然能提水技术装备必须有稳定的水流等运行条件，而实际上高山地区常因没有大的库容量，加上山区溪流易受季节影响，部分河流旱季水量不足，影响自然能提水装备的使用。</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赖金龙</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13817980983</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57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龙脑香樟树新品种选育、鉴定</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绍兴香都农林科技有限公司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建立龙脑樟纯种繁育示范基地； 对树种进行鉴定和知识产权保护（包括专利）； 形成一整套龙脑樟快速繁育、田间管理及采摘等技术体系；</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李春珠</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13857558740</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智能化药品自动分拣调剂车及辅助系统研发</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绍兴易邦医用品有限公司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综合性医院的门诊药房作为医院药学服务的关键性窗口，随着医院对药学服务的专业化及精细化要求越来越高，亟需快速完成自动化、现代化、信息化改革，以便确保药师队伍有足够时间和精力用于自身专业素养的提升，为病患提供专业的药事服务。</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沈国燕</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13605756868</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5G及数据中心高速率高集成400G光芯片及光模块</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绍兴中科通信通信设备有限公司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多波长高功率激光器与硅基波导耦合研究 （2）硅基光发射阵列芯片研究 （3）高速高灵敏度接收阵列集成芯片研究 （4）高速硅基光收发模块研究</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王苗庆</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13626888520</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源自龙脑樟的天然冰片的超临界二氧化碳流体提纯关键技术研发</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浙江邦宁尔制药有限公司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龙脑樟的天然冰片的超临界二氧化碳流体提纯关键技术。</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李春珠</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13857558740</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奈诺沙星关键中间体MAP创新工艺</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浙江昌海制药有限公司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奈诺沙星主要原辅料成本在于关键中间体MAP，原有工艺的原辅料成本较高、工艺条件苛刻，部分试剂环境不友好，亟需开发MAP合成新工艺。</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孙新强</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18006752010</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适温储能高品质功能纺织品生产关键技术研发及产业化</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浙江港龙织造科技有限公司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研究开发长效耐久适温储能调温功能针织品，研究相变储能纱的多异纤维复合加工、织造和染整技术。</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张永兴</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13758559995</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环保产业AIOT数字大脑建设</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浙江工业大学绍兴研究院</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针对水、大气和土壤等环境介质的实时监测及后续各项污染指标的分析、预判及评估，提出基于物联网大数据和人工智能相结合的新的技术手段和方法，即“AIOT数字大脑”+“专家诊断服务”的新技术模式。</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刘华清</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15700071603</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活化型涤纶工业丝开发及提质增效关键技术</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浙江古纤道绿色纤维有限公司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解决活化性涤纶工业丝与橡胶粘合力偏低的问题。</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石教学</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15157547316</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1152"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无创脑电传感器技术研究及产业化</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浙江海圣医疗器械股份有限公司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通过系统研究无创脑电传感器技术，开发符合人体脑部弧度及重力学原理，具有良好的顺应性且无创伤的脑电传感器及相应麻醉深度监护仪，替代进口。</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王文武</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13336808866</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高性能ES/PE/PET非织造复合材料的关键工艺技术开发及产业化</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浙江汉升环保科技有限公司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采用ES/PE/PET非织造复合技术进行材料的生产，解决现有材料既能防渗水又透气的问题</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目前主要难题涉及到ES材料热粘封口强度，PE膜透气与防渗漏性，覆膜热粘胶的粘合度，以及热粘温度可使用宽度，替代国外进口垄断。</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胡立江</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15957579009</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结构型阻燃剂三聚氰胺类聚醚多元醇的研发</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浙江恒丰新材料有限公司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此类聚合物，在酸或碱性条件下可发生脱水反应生成分子之间的交联，导致体系粘度变大甚至固化，这是合成工艺放大过程中最大的技术难点。因此，必须合理优化工艺路线。</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陈红连</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15726940214</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一种低粘度可显影用于精准治疗恶性肿瘤的液体血管栓塞剂的研究</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浙江欧贝特生物材料有限公司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确定产品为液体栓塞剂，接触血液后可析出固体，达到控制出血的目的。并且在X光仪下可显影，产品粘度应在8-18Pa.s，生物相容性符合植入医疗器械相关要求。</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周初之</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13857916076</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高通量离心式微流控全自动凝血检测系统研究及产业化</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浙江普施康生物科技有限公司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微腔体阵列芯片应具备良好的过滤通透性（整体透光率高于92%）、良好的加工特性、 能与微流道芯片进行键合。</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姚正平</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18602551433</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新西兰双头系列高频头关键技术研发项目</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浙江盛洋科技股份有限公司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开发同时接收2颗卫星的信号的高频头，满足稳定性高，机构设计精度高等要求，卫星接收性能同行业水平属于全球领先水平。</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范红</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15925883878</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农用地高效修复材料的开发与产业化研究</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浙江益壤环保科技有限公司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开发出一系列高附加值型修复材料，在解决农产品安全性的同时提高农产品质量，形成区域内高值生态农业生产模式</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章烨婷</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15757115801</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医用导管超滑保湿亲水涂层关键技术研究及产业化</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浙江优特格尔医疗用品有限公司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为实现亲水涂层材料进口替代，开发高端医用导管超滑保湿亲水涂层关键技术</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丁颖</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15068997874</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组氨酸高产菌种构建及发酵纯化工艺建立</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浙江震元制药有限公司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构建高效的组氨酸生产菌，协调不同代谢相关基因的表达水平，严格控制中间代谢产物的含量，保证最优的模块组合并建立精准动态的代谢调控网络。</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汪淮</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13858472032</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医用平面口罩全流程智能化高速生产系统开发</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振德医疗用品股份有限公司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开发一套集平面制片、焊合成型、点焊、在线检测、包装等工序于一体的，具备生产在线实时监控、数据采集分析、设备全生命周期管控的医用平面口罩全流程智能化高速生产系统。</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249</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叶佳佳</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18658510105</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越城区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中药材、中药饮片农残研究项目</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回音必集团浙江齐齐制药有限公司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为应对中药中施用农药现状的不断变化，我国的中药材中检测农药残留的指标需有一个不断扩充和更新的过程，</w:t>
            </w:r>
            <w:r>
              <w:rPr>
                <w:rFonts w:hint="eastAsia" w:ascii="宋体" w:hAnsi="宋体" w:cs="宋体"/>
                <w:i w:val="0"/>
                <w:color w:val="000000"/>
                <w:kern w:val="0"/>
                <w:sz w:val="22"/>
                <w:szCs w:val="22"/>
                <w:u w:val="none"/>
                <w:lang w:val="en-US" w:eastAsia="zh-CN" w:bidi="ar"/>
              </w:rPr>
              <w:t>进行</w:t>
            </w:r>
            <w:r>
              <w:rPr>
                <w:rFonts w:hint="eastAsia" w:ascii="宋体" w:hAnsi="宋体" w:eastAsia="宋体" w:cs="宋体"/>
                <w:i w:val="0"/>
                <w:color w:val="000000"/>
                <w:kern w:val="0"/>
                <w:sz w:val="22"/>
                <w:szCs w:val="22"/>
                <w:u w:val="none"/>
                <w:lang w:val="en-US" w:eastAsia="zh-CN" w:bidi="ar"/>
              </w:rPr>
              <w:t>中药材、中药饮片农残研究。</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黄凤君</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13336813485</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诸暨市</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高速耐磨特种铜合金轴承材料研制</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浙江灿根智能科技股份有限公司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用作齿轮、轴瓦、轴套等耐磨部件的铜合金具有良好的强韧匹配性和减摩抗磨性能</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目前常用铜合金均存在强度和塑韧性不平衡、力学性能与摩擦性能无法兼得的问题。根据高端装备的长寿命和运行可靠性发展需求，需要发展高性能耐磨铜合金及其制备工艺，以实现铜合金高强韧度和摩擦适应性一体化。</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王守业</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15267017647</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诸暨市</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增韧哑光膜的开发</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浙江大东南股份有限公司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攻克增韧哑光膜生产过程中的配方、工艺、表面处理和性能测试等技术难题。</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董文昌</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18257547147</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诸暨市</w:t>
            </w:r>
          </w:p>
        </w:tc>
      </w:tr>
      <w:tr>
        <w:tblPrEx>
          <w:tblLayout w:type="fixed"/>
          <w:tblCellMar>
            <w:top w:w="0" w:type="dxa"/>
            <w:left w:w="0" w:type="dxa"/>
            <w:bottom w:w="0" w:type="dxa"/>
            <w:right w:w="0" w:type="dxa"/>
          </w:tblCellMar>
        </w:tblPrEx>
        <w:trPr>
          <w:trHeight w:val="201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小尺寸三通道高灰LED恒流驱动专用集成电路芯片研发</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浙江德广信电子科技股份有限公司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以玻璃作为基板的LED显示屏技术与MICRO LED、MINI LED技术并列下一代LED显示技术发展方向。玻璃显示可取代传统的透明显示屏，广泛应用于建筑幕墙显示、驾驶系统玻璃界面显示、舞台舞美显示、智能家居显示等各个行业。</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袁金正</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13580723041</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诸暨市</w:t>
            </w:r>
          </w:p>
        </w:tc>
      </w:tr>
      <w:tr>
        <w:tblPrEx>
          <w:tblLayout w:type="fixed"/>
          <w:tblCellMar>
            <w:top w:w="0" w:type="dxa"/>
            <w:left w:w="0" w:type="dxa"/>
            <w:bottom w:w="0" w:type="dxa"/>
            <w:right w:w="0" w:type="dxa"/>
          </w:tblCellMar>
        </w:tblPrEx>
        <w:trPr>
          <w:trHeight w:val="2592"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高频响电比例阀开发</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浙江华益精密机械有限公司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高频响比例阀，是一种响应频率较普通比例阀更高的电比例控制阀，广泛应用于航空、航天、舰船、冶金等诸多闭环控制的液压系统中。 高频响比例阀的响应频率是介于比例阀和伺服阀之间的一种高性能比例阀。</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陈宇艳</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13989518106</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诸暨市</w:t>
            </w:r>
          </w:p>
        </w:tc>
      </w:tr>
      <w:tr>
        <w:tblPrEx>
          <w:tblLayout w:type="fixed"/>
          <w:tblCellMar>
            <w:top w:w="0" w:type="dxa"/>
            <w:left w:w="0" w:type="dxa"/>
            <w:bottom w:w="0" w:type="dxa"/>
            <w:right w:w="0" w:type="dxa"/>
          </w:tblCellMar>
        </w:tblPrEx>
        <w:trPr>
          <w:trHeight w:val="1440"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基于光子计数的全域能谱智能CT临床性能研究及评价</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浙江明康医疗科技有限公司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研发前期需要专业机构配合开展全域能谱智能CT系统临床性能方案的技术需求提出，研发中后期需要专业机构对研发样机开展系统的临床试验和验证</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郑允</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17706558032</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诸暨市</w:t>
            </w:r>
          </w:p>
        </w:tc>
      </w:tr>
      <w:tr>
        <w:tblPrEx>
          <w:tblLayout w:type="fixed"/>
          <w:tblCellMar>
            <w:top w:w="0" w:type="dxa"/>
            <w:left w:w="0" w:type="dxa"/>
            <w:bottom w:w="0" w:type="dxa"/>
            <w:right w:w="0" w:type="dxa"/>
          </w:tblCellMar>
        </w:tblPrEx>
        <w:trPr>
          <w:trHeight w:val="345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多层均衡高架直升机停机坪系统</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浙江圣翔航空科技有限公司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开展直升机停机坪轻质化、易拆装、防腐蚀方向研究。</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郭宁萌</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15857510171</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诸暨市</w:t>
            </w:r>
          </w:p>
        </w:tc>
      </w:tr>
      <w:tr>
        <w:tblPrEx>
          <w:tblLayout w:type="fixed"/>
          <w:tblCellMar>
            <w:top w:w="0" w:type="dxa"/>
            <w:left w:w="0" w:type="dxa"/>
            <w:bottom w:w="0" w:type="dxa"/>
            <w:right w:w="0" w:type="dxa"/>
          </w:tblCellMar>
        </w:tblPrEx>
        <w:trPr>
          <w:trHeight w:val="230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利用双向发酵技术开发珍珠功效类化妆品的研究</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浙江长生鸟健康科技股份有限公司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淡水珍珠具有美白、抗衰老、抗氧化、抗过敏等特点，可作为功能性护肤产品的重要原料之一。然因珍珠粉本身作为化妆品原料具有难溶解性、配伍性差等弊端，且蛋白质作为大分子结构不易被皮肤吸收等原因，</w:t>
            </w:r>
            <w:r>
              <w:rPr>
                <w:rFonts w:hint="eastAsia" w:ascii="宋体" w:hAnsi="宋体" w:cs="宋体"/>
                <w:i w:val="0"/>
                <w:color w:val="000000"/>
                <w:kern w:val="0"/>
                <w:sz w:val="22"/>
                <w:szCs w:val="22"/>
                <w:u w:val="none"/>
                <w:lang w:val="en-US" w:eastAsia="zh-CN" w:bidi="ar"/>
              </w:rPr>
              <w:t>需要</w:t>
            </w:r>
            <w:r>
              <w:rPr>
                <w:rFonts w:hint="eastAsia" w:ascii="宋体" w:hAnsi="宋体" w:eastAsia="宋体" w:cs="宋体"/>
                <w:i w:val="0"/>
                <w:color w:val="000000"/>
                <w:kern w:val="0"/>
                <w:sz w:val="22"/>
                <w:szCs w:val="22"/>
                <w:u w:val="none"/>
                <w:lang w:val="en-US" w:eastAsia="zh-CN" w:bidi="ar"/>
              </w:rPr>
              <w:t>研发一种低成本、高安全的新型技术用来开发高端化功效性珍珠化妆品。</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陶俊俊</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13758507203</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诸暨市</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外骨骼机器人机电一体化关节的研发及产业化</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浙江来福谐波传动股份有限公司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保证整个外形符合大众审美，外骨骼机器人关节需在重量上尽可能减轻，满足合适的行进运动姿态，必须有合适且可靠的通讯协议支持；外骨骼机器人关节必须满足合适的定位精度；满足合适的使用寿命。</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张金贤</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18805850220</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嵊州市</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绝缘高膨胀系数搪瓷材料</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浙江睿达电器有限公司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亚光釉料膨胀系数改性，以适应31</w:t>
            </w:r>
            <w:r>
              <w:rPr>
                <w:rFonts w:hint="eastAsia" w:ascii="宋体" w:hAnsi="宋体" w:cs="宋体"/>
                <w:i w:val="0"/>
                <w:color w:val="000000"/>
                <w:kern w:val="0"/>
                <w:sz w:val="22"/>
                <w:szCs w:val="22"/>
                <w:u w:val="none"/>
                <w:lang w:val="en-US" w:eastAsia="zh-CN" w:bidi="ar"/>
              </w:rPr>
              <w:t>（6）</w:t>
            </w:r>
            <w:r>
              <w:rPr>
                <w:rFonts w:hint="eastAsia" w:ascii="宋体" w:hAnsi="宋体" w:eastAsia="宋体" w:cs="宋体"/>
                <w:i w:val="0"/>
                <w:color w:val="000000"/>
                <w:kern w:val="0"/>
                <w:sz w:val="22"/>
                <w:szCs w:val="22"/>
                <w:u w:val="none"/>
                <w:lang w:val="en-US" w:eastAsia="zh-CN" w:bidi="ar"/>
              </w:rPr>
              <w:t>304不锈钢食品级材料的膨胀系数，同时达到隔热、高性能绝热性，以满足市场对高能效低温升的需求；</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能耐受700度左右的温度差异冲击；</w:t>
            </w:r>
            <w:r>
              <w:rPr>
                <w:rFonts w:hint="eastAsia" w:ascii="宋体" w:hAnsi="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绝缘。</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汤熙斌</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18958307966</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嵊州市</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基于组学技术的绍兴传统黄酒陈酿机理解析和调控技术研究</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浙江塔牌绍兴酒有限公司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（1）鉴定关键香气物质不少于10个，关键滋味物质不少于8个； （2）阐明自然陈酿过程中绍兴传统黄酒色泽变化规律；阐明焦糖色素对绍兴传统黄酒风味轮廓、香气释放和稳定性的影响； （3）开发黄酒陈酿调控技术，目标风味物质含量提高20%以上。</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邹慧君 </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13705751203</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柯桥区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高色牢度原液着色超细纤维制备关键技术及产业化</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浙江古纤道股份有限公司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代表产品规格：83~220dtex/24~48f×37i海岛超细纤维；  断裂强度cN/dtex≧：2.0； 断裂伸长率%：M1±5.0 染色均匀度（灰卡）（级）：≧4； 耐干摩擦色牢度（级）：≧4 </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茅晓峰 </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0575-84514368 </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柯桥区</w:t>
            </w:r>
          </w:p>
        </w:tc>
      </w:tr>
      <w:tr>
        <w:tblPrEx>
          <w:tblLayout w:type="fixed"/>
          <w:tblCellMar>
            <w:top w:w="0" w:type="dxa"/>
            <w:left w:w="0" w:type="dxa"/>
            <w:bottom w:w="0" w:type="dxa"/>
            <w:right w:w="0" w:type="dxa"/>
          </w:tblCellMar>
        </w:tblPrEx>
        <w:trPr>
          <w:trHeight w:val="201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长效抗菌除臭功能涤纶长丝的开发</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浙江天圣化纤有限公司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抗菌除臭母粒有效成份＞5% 母粒添加量＜5 % 抗菌率＞99.5% 24小时除臭率＞75% 纤维强度满足3.2 ccN/dtex</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马海飞 </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17801113835</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柯桥区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高色牢度涤纶织物绿色生产关键技术研发与应用</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浙江红绿蓝纺织印染有限公司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1、与原有染色产品相比，现有产品达到GB 18401-2010 国家纺织产品基本安全技术规范 A类标准。此外，产品耐光和耐气候色牢度达到5级（GB 730-1998）。 2、通过优化染色升温曲线和定型温湿度自适应控制系统，相比原有工艺降低能耗10%以上。</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陶海军</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18258089910</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柯桥区</w:t>
            </w:r>
          </w:p>
        </w:tc>
      </w:tr>
      <w:tr>
        <w:tblPrEx>
          <w:tblLayout w:type="fixed"/>
          <w:tblCellMar>
            <w:top w:w="0" w:type="dxa"/>
            <w:left w:w="0" w:type="dxa"/>
            <w:bottom w:w="0" w:type="dxa"/>
            <w:right w:w="0" w:type="dxa"/>
          </w:tblCellMar>
        </w:tblPrEx>
        <w:trPr>
          <w:trHeight w:val="201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全流程印染大数据智造系统</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浙江乐高实业股份有限公司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1、工艺及机台生产运行参数自动匹配，摆脱人工干预。 2、智能计划系统辅助进行全流程全部机台排产计算。 3、物流和车辆管理全部数字化。     </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尹铖锋</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13606756456</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柯桥区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染整工艺专家系统</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绍兴英吉利印染有限公司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实现染厂核心设备的数字化改造 提供染色定型的稳定性、一次成功率的提升，并有效降低成本</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周包欢</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18857557678</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柯桥区</w:t>
            </w:r>
          </w:p>
        </w:tc>
      </w:tr>
      <w:tr>
        <w:tblPrEx>
          <w:tblLayout w:type="fixed"/>
          <w:tblCellMar>
            <w:top w:w="0" w:type="dxa"/>
            <w:left w:w="0" w:type="dxa"/>
            <w:bottom w:w="0" w:type="dxa"/>
            <w:right w:w="0" w:type="dxa"/>
          </w:tblCellMar>
        </w:tblPrEx>
        <w:trPr>
          <w:trHeight w:val="345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精工JID集成设计软件研发项目</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精工工业建筑系统有限公司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1、用钢量省：通过智能化的优化方案或设计理念，达到项目用钢量经济、节约的目标。 2、效率高：通过实现软件的设计、出图、深化的一体化建模，实现设计周期环节的高效。 3、一体化打通：综合考虑营销商务、加工工艺、安装工法等，打通工业建筑的产品供应链环节，实现工业建筑产品的信息化、数据化管理。</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王金枝</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18758509686</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柯桥区</w:t>
            </w:r>
          </w:p>
        </w:tc>
      </w:tr>
      <w:tr>
        <w:tblPrEx>
          <w:tblLayout w:type="fixed"/>
          <w:tblCellMar>
            <w:top w:w="0" w:type="dxa"/>
            <w:left w:w="0" w:type="dxa"/>
            <w:bottom w:w="0" w:type="dxa"/>
            <w:right w:w="0" w:type="dxa"/>
          </w:tblCellMar>
        </w:tblPrEx>
        <w:trPr>
          <w:trHeight w:val="489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5G物联特高压大数据平台</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绍兴电力设备有限公司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1、生产设备利用5G技术，打造工业物联网，实现信息化改造 2、按照企业需求，定制化开发数据平台 </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缪燕钦</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13587333659</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柯桥区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尾灯三色热流道系统</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浙江恒道科技有限公司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完成三色模具热流道系统制作，并安装到模具中后进行调试，能够满足生产需求。具体指标如下：1、满足三色机台的设备的各项安装技术指标；2、完成试制过程中，最终需求产品的尺寸，外观等技术指标；3、量产阶段的产品寿命大道设计初期的寿命指标。</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75</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唐坚萍</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15381666752</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柯桥区</w:t>
            </w:r>
          </w:p>
        </w:tc>
      </w:tr>
      <w:tr>
        <w:tblPrEx>
          <w:tblLayout w:type="fixed"/>
          <w:tblCellMar>
            <w:top w:w="0" w:type="dxa"/>
            <w:left w:w="0" w:type="dxa"/>
            <w:bottom w:w="0" w:type="dxa"/>
            <w:right w:w="0" w:type="dxa"/>
          </w:tblCellMar>
        </w:tblPrEx>
        <w:trPr>
          <w:trHeight w:val="1152"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基于ERP/MES系统改造的绿色环保数字智能工厂项目</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浙江宝纺印染有限公司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1、ERP组网、MES工艺采集、能源采集组网布线系统一套。 2、办公室网络布线系统及无线wifi系统各一套。 3、看板中心屏含系统一套，联想机架式服务器4台、备份mirror服务器2台、主机一台。 4、车间用能用水产污设备109台，按要求进行MES改造并安装能耗统计三级计量表不少于200个。 5、印染生产管理软件6.1，二次开发平台；MES机台改造技术团队及相关服务。 6、车间在线采集终端109套，保证改造成功及数据统计的实时有效性。</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戚昕 </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15805859696</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柯桥区</w:t>
            </w:r>
          </w:p>
        </w:tc>
      </w:tr>
      <w:tr>
        <w:tblPrEx>
          <w:tblLayout w:type="fixed"/>
          <w:tblCellMar>
            <w:top w:w="0" w:type="dxa"/>
            <w:left w:w="0" w:type="dxa"/>
            <w:bottom w:w="0" w:type="dxa"/>
            <w:right w:w="0" w:type="dxa"/>
          </w:tblCellMar>
        </w:tblPrEx>
        <w:trPr>
          <w:trHeight w:val="57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沥青基和黏胶基碳化线以及超高温炉碳化炉的研发</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浙江精功科技股份有限公司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1、使用对象：1K/2K沥青基碳纤维； 2、最大丝束数量：24束2K； 3、最大丝束张力：100cN/束； 4、设备有效宽幅800mm； 5、传动方式：双面同步带传动； 6、最大运行速度：6m/min; 罗拉表面处理：橘皮处理； 控制方式：伺服控制； 控制精度：0.0001m/min 炉子有效宽幅：800mm； 最大设计温度：2600℃； 运行温度：2000℃~2400℃； 马弗材质：石墨； 马弗内高度：200mm； 炉子形式：贯穿式炉，两头带气封； 马弗采用拼接式。</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丁盛 </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13867529788</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柯桥区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大吨位智能起重机的关键技术研究</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浙江硕实机械有限公司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目标：构造一个面向大型物件的车间智能化搬运系统，营造高端装备制造环境。定位精度确保±10mm以内。</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李清峰 </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13906718480</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柯桥区</w:t>
            </w:r>
          </w:p>
        </w:tc>
      </w:tr>
      <w:tr>
        <w:tblPrEx>
          <w:tblLayout w:type="fixed"/>
          <w:tblCellMar>
            <w:top w:w="0" w:type="dxa"/>
            <w:left w:w="0" w:type="dxa"/>
            <w:bottom w:w="0" w:type="dxa"/>
            <w:right w:w="0" w:type="dxa"/>
          </w:tblCellMar>
        </w:tblPrEx>
        <w:trPr>
          <w:trHeight w:val="57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智能化药品自动分拣调剂车及辅助系统研发</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绍兴沃然医疗科技有限公司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完成一辆可移动的智能化药品分拣调剂车，并可以在医疗机构药房实地运行</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徐沃晨 </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13816837089</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柯桥区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外场处理高纯无氧铜带制备关键技术及其应用</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浙江力博实业股份有限公司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1.氧含量≤5ppm； 2.导电率≥101%IACS； 3.铜含量≥99.97%； 4.厚度公差≤±5%、侧弯≤1mm； 5.研制高纯高导无氧铜制备过程中的外场处理技术，现实高纯高导无氧铜晶粒尺寸和残余应力的精确控制，制备高纯高导无氧铜带产品。</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徐高磊</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13285758810</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柯桥区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高端长效缓释微球制剂的研发和产业化</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浙江美华鼎昌医药科技有限公司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微球长效注射剂：1） 20 克/批次， 相当于商业批次级别，2）长效缓释释放2周以上（in-vitro 模拟释放试验）</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陶永浩</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15757581351</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柯桥区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可重复使用手术衣面料制备的关键技术</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浙江梅盛实业股份有限公司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一次性医用防护服面料（技术）。 本项目产品经多次洗涤后，所有性能仍均符合标准：T/ZMDS 30001—2020可重复使用医用防护服要求。 </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李小强</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13757570213</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柯桥区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基于SAAS的智能仓储物流管控平台系统研发项目</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浙江智的智能装备技术有限公司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1、机器人智能取物，方便快捷 2、条码管理(可一维码、二维码、RFID码管理) 3、物料安全，全程硬盘摄象处理，能随时监控工人行为 4、所有流水帐目清楚，系统自动统计，进仓出仓数量 5、具备远程查看功能</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寿桌勇</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13588589857</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柯桥区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建筑固废再生骨料干混抹灰砂浆的制备工艺</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浙江鼎峰科技股份有限公司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要求不仅具有良好的抗裂性、抗渗性以及抗冲磨性，还具有高强、微膨胀、流动性好、无腐蚀性、抗冲击和耐振动等优点。</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章迪 </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18605758077</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柯桥区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高纯（甲基）丙烯酸酯类树脂单体合成和提纯技术</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绍兴兴欣新材料股份有限公司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环氧脂环甲基丙烯酸酯的纯度≥95%；EPOXY在195~215g/eq之间；各个金属离子（Na，Fe，K，Mn，Mg，Cu，Al，Ni）≤20ppb。</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应钱晶</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18067661928</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上虞区</w:t>
            </w:r>
          </w:p>
        </w:tc>
      </w:tr>
      <w:tr>
        <w:tblPrEx>
          <w:tblLayout w:type="fixed"/>
          <w:tblCellMar>
            <w:top w:w="0" w:type="dxa"/>
            <w:left w:w="0" w:type="dxa"/>
            <w:bottom w:w="0" w:type="dxa"/>
            <w:right w:w="0" w:type="dxa"/>
          </w:tblCellMar>
        </w:tblPrEx>
        <w:trPr>
          <w:trHeight w:val="57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N,N-二乙基间乙酰氨基苯胺连续化生产技术</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浙江迪邦化工有限公司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实现N,N-二乙基间乙酰氨基苯胺连续化生产</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唐智勇</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15088528197</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上虞区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高温螺杆热泵关键技术和产业化应用</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浙江国祥股份有限公司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制热能效达到</w:t>
            </w:r>
            <w:r>
              <w:rPr>
                <w:rFonts w:hint="eastAsia" w:ascii="宋体" w:hAnsi="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0。</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陶藕萍</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15381698166</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上虞区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蒸发冷却螺杆冷水机组关键技术研究</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4"/>
                <w:szCs w:val="24"/>
                <w:u w:val="none"/>
                <w:lang w:val="en-US" w:eastAsia="zh-CN" w:bidi="ar"/>
              </w:rPr>
              <w:t>浙江国祥股份有限公司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蒸发冷凝器能满足机械清洗要求，且采用防垢和阻垢技术，氟侧传热系数能达到900w/(m2k)，空气侧传热系数能达到300 w/(m2k),蒸发冷凝器进风湿球温度为24℃时冷凝温度控制在36℃以内时，热流密度能达到4kW/m2。</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陶藕萍</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15381698166</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上虞区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纳米银粉的研发及产业化</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浙江宏达新材料发展有限公司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2"/>
                <w:szCs w:val="22"/>
                <w:u w:val="none"/>
                <w:lang w:val="en-US" w:eastAsia="zh-CN" w:bidi="ar"/>
              </w:rPr>
              <w:t>开发出10纳米及以下银粉</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金浩烽</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13806760278</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上虞区</w:t>
            </w:r>
          </w:p>
        </w:tc>
      </w:tr>
      <w:tr>
        <w:tblPrEx>
          <w:tblLayout w:type="fixed"/>
          <w:tblCellMar>
            <w:top w:w="0" w:type="dxa"/>
            <w:left w:w="0" w:type="dxa"/>
            <w:bottom w:w="0" w:type="dxa"/>
            <w:right w:w="0" w:type="dxa"/>
          </w:tblCellMar>
        </w:tblPrEx>
        <w:trPr>
          <w:trHeight w:val="93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低振动低噪声应急排风机</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浙江金盾风机股份有限公司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风机噪声要求需比常规舰用风机降低15分贝。</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周斌</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@@@13588535390</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上虞区</w:t>
            </w:r>
          </w:p>
        </w:tc>
      </w:tr>
      <w:tr>
        <w:tblPrEx>
          <w:tblLayout w:type="fixed"/>
          <w:tblCellMar>
            <w:top w:w="0" w:type="dxa"/>
            <w:left w:w="0" w:type="dxa"/>
            <w:bottom w:w="0" w:type="dxa"/>
            <w:right w:w="0" w:type="dxa"/>
          </w:tblCellMar>
        </w:tblPrEx>
        <w:trPr>
          <w:trHeight w:val="1248"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超高强型UHMWPE纤维微结构调控与规模化制备技术</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浙江金昊新材料有限公司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突破高端UHMWPE纤维产品生产技术难题</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郭亚飞</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13858586869</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上虞区</w:t>
            </w:r>
          </w:p>
        </w:tc>
      </w:tr>
      <w:tr>
        <w:tblPrEx>
          <w:tblLayout w:type="fixed"/>
          <w:tblCellMar>
            <w:top w:w="0" w:type="dxa"/>
            <w:left w:w="0" w:type="dxa"/>
            <w:bottom w:w="0" w:type="dxa"/>
            <w:right w:w="0" w:type="dxa"/>
          </w:tblCellMar>
        </w:tblPrEx>
        <w:trPr>
          <w:trHeight w:val="1248"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高效杀菌漂白剂PAP（ε-邻苯二甲酰亚胺过氧己酸）合成及应用</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浙江金科日化原料有限公司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实现高效杀菌漂白剂PAP（ε-邻苯二甲酰亚胺过氧己酸）合成工业化生产。</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魏一帆</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13758528373</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上虞区</w:t>
            </w:r>
          </w:p>
        </w:tc>
      </w:tr>
      <w:tr>
        <w:tblPrEx>
          <w:tblLayout w:type="fixed"/>
          <w:tblCellMar>
            <w:top w:w="0" w:type="dxa"/>
            <w:left w:w="0" w:type="dxa"/>
            <w:bottom w:w="0" w:type="dxa"/>
            <w:right w:w="0" w:type="dxa"/>
          </w:tblCellMar>
        </w:tblPrEx>
        <w:trPr>
          <w:trHeight w:val="1248"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6英寸碳化硅（SiC）单晶生长设备研发</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浙江晶盛机电股份有限公司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高稳定、低耗化机械设备与规范化、数字化的设备控制系统</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郑丽霞</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15857569273</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上虞区</w:t>
            </w:r>
          </w:p>
        </w:tc>
      </w:tr>
      <w:tr>
        <w:tblPrEx>
          <w:tblLayout w:type="fixed"/>
          <w:tblCellMar>
            <w:top w:w="0" w:type="dxa"/>
            <w:left w:w="0" w:type="dxa"/>
            <w:bottom w:w="0" w:type="dxa"/>
            <w:right w:w="0" w:type="dxa"/>
          </w:tblCellMar>
        </w:tblPrEx>
        <w:trPr>
          <w:trHeight w:val="93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分散染料连续高浓度偶合技术及工业化装置开发</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浙江龙盛集团股份有限公司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吨滤饼生产装置投资下降300元吨滤饼生产成本下降400元，装置可稳定运行30天以上。</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周静霞</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13587392952</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上虞区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电子化学品级硫酸开发</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浙江闰土股份有限公司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金属杂质含量小于10ppb，达到SEMIC7标准。</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500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李家琪</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15957535796</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上虞区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特种精细化工的硝化连续化技术及应用</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浙江闰土股份有限公司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生产过程的连续化、自动化、现场无人化</w:t>
            </w:r>
            <w:r>
              <w:rPr>
                <w:rFonts w:hint="eastAsia" w:ascii="宋体" w:hAnsi="宋体" w:eastAsia="宋体" w:cs="宋体"/>
                <w:i w:val="0"/>
                <w:color w:val="191919"/>
                <w:kern w:val="0"/>
                <w:sz w:val="21"/>
                <w:szCs w:val="21"/>
                <w:u w:val="none"/>
                <w:lang w:val="en-US" w:eastAsia="zh-CN" w:bidi="ar"/>
              </w:rPr>
              <w:t>，</w:t>
            </w:r>
            <w:r>
              <w:rPr>
                <w:rFonts w:hint="default" w:ascii="Arial" w:hAnsi="Arial" w:eastAsia="宋体" w:cs="Arial"/>
                <w:i w:val="0"/>
                <w:color w:val="191919"/>
                <w:kern w:val="0"/>
                <w:sz w:val="21"/>
                <w:szCs w:val="21"/>
                <w:u w:val="none"/>
                <w:lang w:val="en-US" w:eastAsia="zh-CN" w:bidi="ar"/>
              </w:rPr>
              <w:t>实现废水和废气的循环利用，实现远程控制、绿色环保的本质安全生产模式</w:t>
            </w:r>
            <w:r>
              <w:rPr>
                <w:rFonts w:hint="default" w:ascii="黑体" w:hAnsi="宋体" w:eastAsia="黑体" w:cs="黑体"/>
                <w:i w:val="0"/>
                <w:color w:val="000000"/>
                <w:kern w:val="0"/>
                <w:sz w:val="24"/>
                <w:szCs w:val="24"/>
                <w:u w:val="none"/>
                <w:lang w:val="en-US" w:eastAsia="zh-CN" w:bidi="ar"/>
              </w:rPr>
              <w:t>。</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500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李家琪</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15957535796</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上虞区</w:t>
            </w:r>
          </w:p>
        </w:tc>
      </w:tr>
      <w:tr>
        <w:tblPrEx>
          <w:tblLayout w:type="fixed"/>
          <w:tblCellMar>
            <w:top w:w="0" w:type="dxa"/>
            <w:left w:w="0" w:type="dxa"/>
            <w:bottom w:w="0" w:type="dxa"/>
            <w:right w:w="0" w:type="dxa"/>
          </w:tblCellMar>
        </w:tblPrEx>
        <w:trPr>
          <w:trHeight w:val="1152"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鼓风及真空系统磁悬浮透平离心压缩装备</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浙江上风高科专风实业股份有限公司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完成主动磁悬浮轴承研制；完成大功率磁悬浮电机研制；完成撬装一体化磁悬浮鼓风机研制；完成高真空度磁悬浮透平离心真空泵研制</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200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邵准远</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18806574528</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上虞区</w:t>
            </w:r>
          </w:p>
        </w:tc>
      </w:tr>
      <w:tr>
        <w:tblPrEx>
          <w:tblLayout w:type="fixed"/>
          <w:tblCellMar>
            <w:top w:w="0" w:type="dxa"/>
            <w:left w:w="0" w:type="dxa"/>
            <w:bottom w:w="0" w:type="dxa"/>
            <w:right w:w="0" w:type="dxa"/>
          </w:tblCellMar>
        </w:tblPrEx>
        <w:trPr>
          <w:trHeight w:val="1152"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报废动力电池中锰资源制备四氧化三锰（电池级）关键技术</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浙江新时代中能循环科技有限公司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实现报废动力电池锰资源自动控制连续清洁生产高效制备四氧化三锰高值化再生利用技术方案。</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300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杨思蔚</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15067539529</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上虞区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磷酸铁锂动力废旧电池回收资源化</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浙江新时代中能循环科技有限公司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碳酸锂产品含量不小于99%，杂质指标满足GB/T 11075-2003-1中的一级产品标准。每吨碳酸锂生产成本低于3万。</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300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杨思蔚</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15067539529</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上虞区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水性数码印花墨水及印花工艺</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浙江亿得新材料股份有限公司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具有长时间打印不断墨、不飘墨、不堵头、不干头的高性能纺织墨水。</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200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李玲@@@</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15968557341</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上虞区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新型无水印染染料色浆</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浙江亿得新材料股份有限公司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得到性能优异的染料色浆产品，丰富染料品种，增加染料色浆的应用优势，提高染料色浆的应用性能，提高水泡和摩擦牢度一级以上。改变印染方式，在印染过程中可以减少或者不用新鲜水，减少废水80%以上。</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200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李玲</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15968557341</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上虞区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新型高强度液体染料</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浙江亿得新材料股份有限公司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活性和酸性染料纯度大于93%、浓度大于15%、无机盐含量小于600ppm、粘度小于5cps、表明张力大于5</w:t>
            </w:r>
            <w:r>
              <w:rPr>
                <w:rFonts w:hint="eastAsia" w:ascii="宋体" w:hAnsi="宋体" w:cs="宋体"/>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过滤性能T1/T3&gt;0.9、储存稳定性大于半年。分散和有机颜料色浆和墨水D50尺寸在200nm以下。</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200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李玲</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15968557341</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上虞区</w:t>
            </w:r>
          </w:p>
        </w:tc>
      </w:tr>
      <w:tr>
        <w:tblPrEx>
          <w:tblLayout w:type="fixed"/>
          <w:tblCellMar>
            <w:top w:w="0" w:type="dxa"/>
            <w:left w:w="0" w:type="dxa"/>
            <w:bottom w:w="0" w:type="dxa"/>
            <w:right w:w="0" w:type="dxa"/>
          </w:tblCellMar>
        </w:tblPrEx>
        <w:trPr>
          <w:trHeight w:val="57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高性能镜头专用光学树脂的合成与产业化</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浙江中欣氟材股份有限公司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可见光透过率≥88%；弯曲强度≥90MPa；成型收缩率≤0.6%；玻璃化转变温度＞150℃。</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200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宋彭飞</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13429509912</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上虞区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高精度多管式连续磺化技术攻关及关键装备开发</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中轻化工绍兴有限公司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磺化产品的有效连续生产时间≥30天，磺化反应器能力6吨/小时以上。</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200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焦提留</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15257537604</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上虞区</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民用航空碳纤维复合材料机身关键技术研究与应用</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万丰飞机工业有限公司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复合材料封闭壳体与内部构件间胶接间隙的确定方法；</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2）模内底漆工艺参数设计； </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3）机身整体共固化一体成型工艺；</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4）预浸料铺层及剪口优化技术； </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5）力学性能对前梁、后梁的破坏强度及挠度均有要求。</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薛锦晶</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13754350355</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新昌县</w:t>
            </w:r>
          </w:p>
        </w:tc>
      </w:tr>
      <w:tr>
        <w:tblPrEx>
          <w:tblLayout w:type="fixed"/>
          <w:tblCellMar>
            <w:top w:w="0" w:type="dxa"/>
            <w:left w:w="0" w:type="dxa"/>
            <w:bottom w:w="0" w:type="dxa"/>
            <w:right w:w="0" w:type="dxa"/>
          </w:tblCellMar>
        </w:tblPrEx>
        <w:trPr>
          <w:trHeight w:val="57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轻型飞机航电系统国产化研制项目</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万丰飞机工业有限公司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 xml:space="preserve">国产机械式飞行仪表的选型，配置；地面试验台的设计、制造及测试； </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 xml:space="preserve">基于新的航电设备的仪表板结构的设计、试制和装机测试； </w:t>
            </w:r>
            <w:r>
              <w:rPr>
                <w:rFonts w:hint="eastAsia" w:ascii="宋体" w:hAnsi="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 xml:space="preserve">整个系统的电磁兼容试验完全通过； </w:t>
            </w:r>
            <w:r>
              <w:rPr>
                <w:rFonts w:hint="eastAsia" w:ascii="宋体" w:hAnsi="宋体" w:cs="宋体"/>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 xml:space="preserve">对安装新系统的飞机进行飞行试验，按适航规章进行系统的相关试验； </w:t>
            </w:r>
            <w:r>
              <w:rPr>
                <w:rFonts w:hint="eastAsia" w:ascii="宋体" w:hAnsi="宋体" w:cs="宋体"/>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将设计及测试资料需通过适航认证。</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薛锦晶</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13754350355</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新昌县</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高效多工位低能耗割管机的关键技术</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新昌县金马数控设备有限公司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双工位加工机构结构设计；（2）加工转移紧密配合技术；（3）多工作模组设计：包括有可沿环形滑轨移动的工作模组、轴套类零件切割模组；（4）设备精度的智能化设计；（5）精度智能振动抑制技术。</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梁林忠</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13567511630</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新昌县</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高效制冷压缩机型线设计制造</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浙江博莱特制冷设备有限公司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活塞式制冷压缩机的质量依据GB/T5773-2004/XG1-2011《容积式制冷压缩机性能试验方法》</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王玉前</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18767592442</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新昌县</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年产36万套汽车空调管路组件自动化改造项目</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浙江佛城制冷有限公司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项目主要采用压板法兰与铝合金管非焊接的机械铆接技术或工艺</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章聚园</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13587310626</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新昌县</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复杂的非标小模数传动齿轮及电子线路仿真设计（兼顾EMC）方向</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浙江捷昌线性驱动科技股份有限公司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 xml:space="preserve">需要在复杂的非标小模数传动齿轮方面有独到的研究，对齿轮的机械设计、修行、噪音等能提供科学的依据及进行系统的仿真模拟。整体机械噪音≤42Db. </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电子线路仿真设计（兼顾EMC）项目需要对电子线路板乃至整个系统进行电磁仿真并能提供科学的指导建议,经过仿真的线路板可以一次性通过EN55014标准测试。</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刘银华</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18069561020</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新昌县</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复合材料板簧</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浙江美力科技股份有限公司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 xml:space="preserve">基体材料：环氧树脂； </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 xml:space="preserve">增强材料：玻璃纤维； </w:t>
            </w:r>
            <w:r>
              <w:rPr>
                <w:rFonts w:hint="eastAsia" w:ascii="宋体" w:hAnsi="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密度：</w:t>
            </w: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9-</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 xml:space="preserve">0g/cm3； </w:t>
            </w:r>
            <w:r>
              <w:rPr>
                <w:rFonts w:hint="eastAsia" w:ascii="宋体" w:hAnsi="宋体" w:cs="宋体"/>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 xml:space="preserve">设计载荷：位置1(370mm)7307N、位置2(420mm)7686N、位置3(445mm)7920N、位置4(470mm)8064N； </w:t>
            </w:r>
            <w:r>
              <w:rPr>
                <w:rFonts w:hint="eastAsia" w:ascii="宋体" w:hAnsi="宋体" w:cs="宋体"/>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刚度：位置1(370mm)97.48N/mm、位置2(420mm)10</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43N/mm、位置3(445mm)107.27N/mm、位置4(470mm)11</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 xml:space="preserve">40N/mm； </w:t>
            </w:r>
            <w:r>
              <w:rPr>
                <w:rFonts w:hint="eastAsia" w:ascii="宋体" w:hAnsi="宋体" w:cs="宋体"/>
                <w:i w:val="0"/>
                <w:color w:val="000000"/>
                <w:kern w:val="0"/>
                <w:sz w:val="22"/>
                <w:szCs w:val="22"/>
                <w:u w:val="none"/>
                <w:lang w:val="en-US" w:eastAsia="zh-CN" w:bidi="ar"/>
              </w:rPr>
              <w:t>（6）</w:t>
            </w:r>
            <w:r>
              <w:rPr>
                <w:rFonts w:hint="eastAsia" w:ascii="宋体" w:hAnsi="宋体" w:eastAsia="宋体" w:cs="宋体"/>
                <w:i w:val="0"/>
                <w:color w:val="000000"/>
                <w:kern w:val="0"/>
                <w:sz w:val="22"/>
                <w:szCs w:val="22"/>
                <w:u w:val="none"/>
                <w:lang w:val="en-US" w:eastAsia="zh-CN" w:bidi="ar"/>
              </w:rPr>
              <w:t>疲劳寿命：80万次无开裂、分层等现象，刚度变化不得超过原弹簧刚度的10%。</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徐林昊</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18057526849</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新昌县</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智能高精度阀口袋精灌机</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浙江美联智能科技有限公司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动态称重的精度±0.05%及以下，并且实现“零”扬尘“零”喷粉</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周艳延</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18815289240</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新昌县</w:t>
            </w:r>
          </w:p>
        </w:tc>
      </w:tr>
      <w:tr>
        <w:tblPrEx>
          <w:tblLayout w:type="fixed"/>
          <w:tblCellMar>
            <w:top w:w="0" w:type="dxa"/>
            <w:left w:w="0" w:type="dxa"/>
            <w:bottom w:w="0" w:type="dxa"/>
            <w:right w:w="0" w:type="dxa"/>
          </w:tblCellMar>
        </w:tblPrEx>
        <w:trPr>
          <w:trHeight w:val="57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喷气织机用电磁阀</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浙江日发纺机技术有限公司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 xml:space="preserve">工作压力：≤0.7MPa </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 xml:space="preserve">灵敏度：开启6~9ms、关闭17~21ms </w:t>
            </w:r>
            <w:r>
              <w:rPr>
                <w:rFonts w:hint="eastAsia" w:ascii="宋体" w:hAnsi="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 xml:space="preserve">工作寿命：&gt;20亿次 </w:t>
            </w:r>
            <w:r>
              <w:rPr>
                <w:rFonts w:hint="eastAsia" w:ascii="宋体" w:hAnsi="宋体" w:cs="宋体"/>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压力范围0-10bar</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沈春娅</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18814889325</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新昌县</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喷水织机喷嘴</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浙江日发纺机技术有限公司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 xml:space="preserve">喷嘴耐高温，耐磨损，耐腐蚀 </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 xml:space="preserve">喷水水流具有良好的集束性，入纬率1700-2000m/min </w:t>
            </w:r>
            <w:r>
              <w:rPr>
                <w:rFonts w:hint="eastAsia" w:ascii="宋体" w:hAnsi="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可用最大织机幅宽</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3m</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沈春娅</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18814889325</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新昌县</w:t>
            </w:r>
          </w:p>
        </w:tc>
      </w:tr>
      <w:tr>
        <w:tblPrEx>
          <w:tblLayout w:type="fixed"/>
          <w:tblCellMar>
            <w:top w:w="0" w:type="dxa"/>
            <w:left w:w="0" w:type="dxa"/>
            <w:bottom w:w="0" w:type="dxa"/>
            <w:right w:w="0" w:type="dxa"/>
          </w:tblCellMar>
        </w:tblPrEx>
        <w:trPr>
          <w:trHeight w:val="57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医废就地处置装备</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浙江融家科技有限公司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日处理量：150kg，500kg，1000kg，按每天工作10小时算 处理效率：15kg/h，50kg/h ，100kg/h减量程度：90~95% 杀菌率：99.99%液态废水：处理后达标无毒排放 废气：处理后达标无毒排放</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向忠</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18969038882</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新昌县</w:t>
            </w:r>
          </w:p>
        </w:tc>
      </w:tr>
      <w:tr>
        <w:tblPrEx>
          <w:tblLayout w:type="fixed"/>
          <w:tblCellMar>
            <w:top w:w="0" w:type="dxa"/>
            <w:left w:w="0" w:type="dxa"/>
            <w:bottom w:w="0" w:type="dxa"/>
            <w:right w:w="0" w:type="dxa"/>
          </w:tblCellMar>
        </w:tblPrEx>
        <w:trPr>
          <w:trHeight w:val="576"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人体姿态视觉追踪系统</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浙江融家科技有限公司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 xml:space="preserve"> 操作人员的身份合法性判别； </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 xml:space="preserve"> 操作人员个人防护规范性判别； </w:t>
            </w:r>
            <w:r>
              <w:rPr>
                <w:rFonts w:hint="eastAsia" w:ascii="宋体" w:hAnsi="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 xml:space="preserve"> 操作人员操作行为规范智能判别；</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向忠</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18969038882</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新昌县</w:t>
            </w:r>
          </w:p>
        </w:tc>
      </w:tr>
      <w:tr>
        <w:tblPrEx>
          <w:tblLayout w:type="fixed"/>
          <w:tblCellMar>
            <w:top w:w="0" w:type="dxa"/>
            <w:left w:w="0" w:type="dxa"/>
            <w:bottom w:w="0" w:type="dxa"/>
            <w:right w:w="0" w:type="dxa"/>
          </w:tblCellMar>
        </w:tblPrEx>
        <w:trPr>
          <w:trHeight w:val="1152"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纺织云平台SaaS化容器技术及其实现</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浙江天衡信息技术有限公司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轻客户端配置高可靠性，面向规模化用户群体的高可靠云计算平台； 云边协同微服务架构</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沈春娅</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18814889325</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新昌县</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基于工业互联网平台的设备预测性运维管理（传感器方向）</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浙江陀曼精密机械有限公司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精度振动传感器技术参数：三轴输出，量程±500g，频响4-10000Hz，灵敏度≤5%，工作温度-40℃-+85℃，模拟信号数据输出，体积小，质量轻，便于安装；边缘计算网关：4-10000Hz高频采集，采集频率可配置，256M以上的数据存储能力，具备自适应特征提取功能，具备WIFI网络通讯能力，实现与云平台的对接。</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王军</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15067560358</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新昌县</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轻量化轮毂电机总成系统关键技术研究及产业化应用</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浙江万丰奥威汽轮股份有限公司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发并批量化新能源乘用车集成式轻量化电驱动轮毂总成系统包括铝合金轮毂、永磁式高速轮毂电机及驱动控制系统、机电混合制动装置，其它机械辅助装置。其中铝合金轮毂采用轻量化设计和锻造工艺，与传统轮毂减重约18%；轮毂电机采用永磁外转子设计，最高转速可以达到约1600RPM，采用直驱方式可以极大简化整体结构； 驱动系统包括永磁电机驱动系统及分布式驱动控制系统，先进的驱动控制算法实现多电机运行的稳定性及牵引控制；采用机电混合制动装置能够实现在制动时的能量反馈，提高整车运行效率。</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薛锦晶</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13754350355</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新昌县</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镁基颗粒增强复合材料制备技术及汽车复杂结构件应用</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浙江万丰奥威汽轮股份有限公司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 xml:space="preserve"> 高质量镁基复合材料熔体制备技术，重点研究界面反应机制、可控性调节及界面反应对材料性能的影响规律等方面的基础理论和工艺研究，提高增强体的分散性，最终提高材料性能。 </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 xml:space="preserve"> 镁基复合材料复杂结构件的成形技术，针对汽车特别是新能源汽车的新需求、新特征、新趋势对铸件零部件产品的高尺寸精度、高力学性能、高集成度、复杂结构等特点，对材料和成形工艺进行研究。 </w:t>
            </w:r>
            <w:r>
              <w:rPr>
                <w:rFonts w:hint="eastAsia" w:ascii="宋体" w:hAnsi="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 xml:space="preserve"> 汽车领域的产业化应用，开发轮毂、转向节、副车架、刹车系统、变速箱壳体、发动机缸体等典型汽车零部件产品，并实现产业化应用。</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薛锦晶</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13754350355</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新昌县</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电动登高车生产线自动焊接机械手的研制及应用</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浙江勇峰智能科技有限公司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 xml:space="preserve">气保焊参考速度：7mm/s； </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 xml:space="preserve">实际效率：133件/天； </w:t>
            </w:r>
            <w:r>
              <w:rPr>
                <w:rFonts w:hint="eastAsia" w:ascii="宋体" w:hAnsi="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 xml:space="preserve">对位校验时间：10S； </w:t>
            </w:r>
            <w:r>
              <w:rPr>
                <w:rFonts w:hint="eastAsia" w:ascii="宋体" w:hAnsi="宋体" w:cs="宋体"/>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装夹时间：80S</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杨菊明</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13567513718</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新昌县</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PE-PP材料的胶黏剂</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浙江中财管道科技股份有限公司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PE-PP材料的胶黏剂：胶黏剂能够同时能否对PE和PP材料能够有较强的粘合力，能够承受-10至70℃冷热循环的实验，满足GB/T17219的卫生性能要求。</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潘海勇</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13454599256</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新昌县</w:t>
            </w:r>
          </w:p>
        </w:tc>
      </w:tr>
      <w:tr>
        <w:tblPrEx>
          <w:tblLayout w:type="fixed"/>
          <w:tblCellMar>
            <w:top w:w="0" w:type="dxa"/>
            <w:left w:w="0" w:type="dxa"/>
            <w:bottom w:w="0" w:type="dxa"/>
            <w:right w:w="0" w:type="dxa"/>
          </w:tblCellMar>
        </w:tblPrEx>
        <w:trPr>
          <w:trHeight w:val="864" w:hRule="atLeast"/>
          <w:jc w:val="center"/>
        </w:trPr>
        <w:tc>
          <w:tcPr>
            <w:tcW w:w="529"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48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基于机器视觉的轴承毛坯件缺陷检测系统的设计开发</w:t>
            </w:r>
          </w:p>
        </w:tc>
        <w:tc>
          <w:tcPr>
            <w:tcW w:w="125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浙江中集轴承有限公司</w:t>
            </w:r>
          </w:p>
        </w:tc>
        <w:tc>
          <w:tcPr>
            <w:tcW w:w="6324"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 xml:space="preserve">基于视觉+大数据处理的轴承瑕疵检测 </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 xml:space="preserve">基于视觉+大数据处理的轴承高精度尺寸检测 </w:t>
            </w:r>
            <w:r>
              <w:rPr>
                <w:rFonts w:hint="eastAsia" w:ascii="宋体" w:hAnsi="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轴承尺寸、瑕疵检测系统研制</w:t>
            </w:r>
          </w:p>
        </w:tc>
        <w:tc>
          <w:tcPr>
            <w:tcW w:w="66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59"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王峰</w:t>
            </w:r>
          </w:p>
        </w:tc>
        <w:tc>
          <w:tcPr>
            <w:tcW w:w="1296"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13735258580</w:t>
            </w:r>
          </w:p>
        </w:tc>
        <w:tc>
          <w:tcPr>
            <w:tcW w:w="847"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新昌县</w:t>
            </w:r>
          </w:p>
        </w:tc>
      </w:tr>
    </w:tbl>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备注：项目1-43号在成功揭榜后，需求方作为申报主体登录“绍兴市科技创新云服务平台”在线申报</w:t>
      </w:r>
      <w:r>
        <w:rPr>
          <w:rFonts w:hint="eastAsia" w:ascii="宋体" w:hAnsi="宋体" w:cs="宋体"/>
          <w:i w:val="0"/>
          <w:color w:val="000000"/>
          <w:kern w:val="0"/>
          <w:sz w:val="22"/>
          <w:szCs w:val="22"/>
          <w:u w:val="none"/>
          <w:lang w:val="en-US" w:eastAsia="zh-CN" w:bidi="ar"/>
        </w:rPr>
        <w:t>（申报联系电话88261750）</w:t>
      </w:r>
      <w:r>
        <w:rPr>
          <w:rFonts w:hint="eastAsia" w:ascii="宋体" w:hAnsi="宋体" w:eastAsia="宋体" w:cs="宋体"/>
          <w:i w:val="0"/>
          <w:color w:val="000000"/>
          <w:kern w:val="0"/>
          <w:sz w:val="22"/>
          <w:szCs w:val="22"/>
          <w:u w:val="none"/>
          <w:lang w:val="en-US" w:eastAsia="zh-CN" w:bidi="ar"/>
        </w:rPr>
        <w:t>；</w:t>
      </w:r>
    </w:p>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项目44-100号在成功接榜后，分别联系属地科技部门申报</w:t>
      </w:r>
      <w:r>
        <w:rPr>
          <w:rFonts w:hint="eastAsia" w:ascii="宋体" w:hAnsi="宋体" w:cs="宋体"/>
          <w:i w:val="0"/>
          <w:color w:val="000000"/>
          <w:kern w:val="0"/>
          <w:sz w:val="22"/>
          <w:szCs w:val="22"/>
          <w:u w:val="none"/>
          <w:lang w:val="en-US" w:eastAsia="zh-CN" w:bidi="ar"/>
        </w:rPr>
        <w:t>（柯桥区联系电话81109798，上虞区联系电话82212763，新昌县联系电话86025446）</w:t>
      </w:r>
      <w:r>
        <w:rPr>
          <w:rFonts w:hint="eastAsia" w:ascii="宋体" w:hAnsi="宋体" w:eastAsia="宋体" w:cs="宋体"/>
          <w:i w:val="0"/>
          <w:color w:val="000000"/>
          <w:kern w:val="0"/>
          <w:sz w:val="22"/>
          <w:szCs w:val="22"/>
          <w:u w:val="none"/>
          <w:lang w:val="en-US" w:eastAsia="zh-CN" w:bidi="ar"/>
        </w:rPr>
        <w:t>。</w:t>
      </w:r>
    </w:p>
    <w:p/>
    <w:sectPr>
      <w:pgSz w:w="16838" w:h="11906" w:orient="landscape"/>
      <w:pgMar w:top="1644" w:right="1758" w:bottom="1644"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黑体简体">
    <w:altName w:val="微软雅黑"/>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TimesNewRomanPSMT">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040E22"/>
    <w:rsid w:val="11040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rFonts w:asciiTheme="minorHAnsi" w:hAnsiTheme="minorHAnsi" w:eastAsiaTheme="minorEastAsia" w:cstheme="minorBidi"/>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2021-04-20T06:38:00Z</dcterms:created>
  <dc:creator>Administrator</dc:creator>
  <cp:lastModifiedBy>Administrator</cp:lastModifiedBy>
  <dcterms:modified xsi:type="dcterms:W3CDTF">2021-04-20T06:38:56Z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