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firstLine="883" w:firstLineChars="200"/>
        <w:jc w:val="center"/>
        <w:rPr>
          <w:rFonts w:hint="eastAsia" w:asciiTheme="majorEastAsia" w:hAnsiTheme="majorEastAsia" w:eastAsiaTheme="majorEastAsia" w:cstheme="majorEastAsia"/>
          <w:b/>
          <w:bCs/>
          <w:kern w:val="2"/>
          <w:sz w:val="44"/>
          <w:szCs w:val="44"/>
          <w:lang w:val="en-US" w:eastAsia="zh-CN" w:bidi="ar"/>
        </w:rPr>
      </w:pPr>
      <w:bookmarkStart w:id="0" w:name="_GoBack"/>
      <w:r>
        <w:rPr>
          <w:rFonts w:hint="eastAsia" w:asciiTheme="majorEastAsia" w:hAnsiTheme="majorEastAsia" w:eastAsiaTheme="majorEastAsia" w:cstheme="majorEastAsia"/>
          <w:b/>
          <w:bCs/>
          <w:kern w:val="2"/>
          <w:sz w:val="44"/>
          <w:szCs w:val="44"/>
          <w:lang w:val="en-US" w:eastAsia="zh-CN" w:bidi="ar"/>
        </w:rPr>
        <w:t>对我市产业创新服务综合体建设的几点建议</w:t>
      </w:r>
    </w:p>
    <w:bookmarkEnd w:id="0"/>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我市规划至2022年将建设30家产业创新服务综合体，重点布局在纺织、化工、金属加工等传统产业及高端装备、现代医药等新兴产业，从而贯彻实施创新红云发展战略，推动绍兴产业向高质量发展。综合体建设在绍兴虽然进展不错，但依然存在不少问题：</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一是建设谋划不够深入。规划的30家综合体，还有三分之一尚未正式启动；规划时也没有深入分析产业现状和发展方向，对产业发展的突破口在哪里尚把握不准；</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二是科技创新服务内涵较为缺失。将综合体偏面理解为资源归集，或过份注重本身的体系化建设，注重全链条、全方位发展，却忽视了综合体服务枢纽的定位，引进机构载体与产业创新服务需求匹配度不高； </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三是市场主体意识培育不够重视。综合体过份依赖政府扶持，以服务换经济利益的意识不强，不重视创新服务交易市场的培育。</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绍兴的产业创新服务综合体建设任重道远。本人就如何围绕产业创新资源汇集、企业创新活力激发、建议如下：</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注重综合体的特色建设。建设综合体是为了推动产业创新，着力促进提升产业链水平，注重利用技术创新和规模效应形成新的竞争优势，发展新的产业集群。产业创新有其提高亩产效益等共性问题，但更关键的是特色建设问题。首先是产业的定位要准。比如嵊州厨电目前不能是简单的组合集成，而应将智能、互动、生态作为自己发展的坐标。其次是注重企业个性特征。组成产业群的个体也要根据自己发展的规模和水平圈定自己发展的侧重点，而不是一哄而上，互相乱掐。第三是服务要有匹配度。要结合自己服务产业在创新要素、资源、人才自的需求，有差别地提供配套服务，而不是仅仅停留在政策解读、创业指导等层面。</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追求综合体的服务品质。综合体更多需要解决中小企业“无力创新、无人创新”的问题，而综合体创新服务提供来源、质量、渠道如何也直接反映出综合体的水平。综合体服务应该着眼于建设具有全国领先优势和国际竞争力的新型产业集群，提供的服务不能只满足于眼前需要，而要运用大数据为产业主体剖析市场需求和动态，引导产业主体引领市场潮流，高标准地布局一批有发展前景的实体，可以尝试做一些专场销售推介，实现供需对接，既要有点对面的支持，又要有点对点的帮扶，推出产品的个性化定制。</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提升综合体的实际效果。综合体不在于多，而在于精，产业创新服务综合体要作为支撑产业发展、提升产业竞争力创造力的重要手段，其难点和核心均为科技服务，而综合体的作为就在于让更多更好的域外科创资源为我所有和所用。综合体要担起产业统筹者之责，对同类产业在国内国际市场的份额、前景要作深入调研，理清我们的长短板，找准合作目标，在国内乃至国外相关城市架设梁，举办科技成果转化专场展示，走一条“宣传对接在域外，落地转化在绍兴”的综合体服务新路径。</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完善综合体的运营机制。综合体的运营一言一句多种模式的，既可以建立特色产业+特色小镇+产业综合体纵向运营模式，也可以是专业市场+生产企业+研究机构+产业的横向运营模式，但无论何种模式，均要综合体的内在发展动能。要鼓动龙头企业在平台内分享创新资源，通过好区域性行业资源优化组合文章，共同把着力点放在如何把“绍兴的蛋糕做大做精美”，吸引更多同类产业集聚； 要有针对性地筹划行业创新要素对接活动，积极运用众创、众筹等新模式，引导投资企业与平台的对接，打造多元化主体广泛参与的运营机制，降低创新要素落地成本；要坚持营利与公益结合、政府扶持与市场化服务结合的思路，对创新服务平台可采取股份制、会员制等模式，建立与业绩相对称的激励机制；对服务分级分类，一般性服务免费，但要培养获取创新信息、接受创新服务需要付费的理念，鼓励企业通过交易获得所需信息资源，让创新资源转化为产业资源，更好体现综合体的价值。</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楷体_GB2312">
    <w:altName w:val="楷体"/>
    <w:panose1 w:val="00000000000000000000"/>
    <w:charset w:val="86"/>
    <w:family w:val="auto"/>
    <w:pitch w:val="fixed"/>
    <w:sig w:usb0="00000001" w:usb1="080E0000" w:usb2="00000010" w:usb3="00000000" w:csb0="00040000" w:csb1="00000000"/>
  </w:font>
  <w:font w:name="@楷体_GB2312">
    <w:altName w:val="宋体"/>
    <w:panose1 w:val="00000000000000000000"/>
    <w:charset w:val="86"/>
    <w:family w:val="auto"/>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E3DF4"/>
    <w:rsid w:val="2CDE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2020-07-31T01:01:00Z</dcterms:created>
  <dc:creator>Administrator</dc:creator>
  <cp:lastModifiedBy>Administrator</cp:lastModifiedBy>
  <dcterms:modified xsi:type="dcterms:W3CDTF">2020-07-31T01:02:16Z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