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600" w:afterAutospacing="0"/>
        <w:rPr>
          <w:lang w:val="en-US"/>
        </w:rPr>
      </w:pPr>
      <w:r>
        <w:rPr>
          <w:rFonts w:hint="eastAsia" w:ascii="仿宋_GB2312" w:hAnsi="仿宋" w:eastAsia="黑体" w:cs="黑体"/>
          <w:lang w:eastAsia="zh-CN"/>
        </w:rPr>
        <w:t>附件</w:t>
      </w:r>
      <w:r>
        <w:rPr>
          <w:rFonts w:hint="default" w:ascii="Times New Roman" w:hAnsi="Times New Roman" w:cs="Times New Roman"/>
          <w:lang w:val="en-US"/>
        </w:rPr>
        <w:t>2</w:t>
      </w:r>
      <w:r>
        <w:rPr>
          <w:lang w:val="en-US"/>
        </w:rPr>
        <w:t xml:space="preserve">: </w:t>
      </w:r>
    </w:p>
    <w:p>
      <w:pPr>
        <w:pStyle w:val="7"/>
        <w:widowControl/>
        <w:rPr>
          <w:lang w:val="en-US"/>
        </w:rPr>
      </w:pPr>
      <w:bookmarkStart w:id="0" w:name="_GoBack"/>
      <w:r>
        <w:rPr>
          <w:lang w:eastAsia="zh-CN"/>
        </w:rPr>
        <w:t>绍兴市重点科技创新团队申报条件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科技创新团队主要是依托高等院校、科研院所，从事科学研究和技术创新工作的人才团队。</w:t>
      </w:r>
    </w:p>
    <w:p>
      <w:pPr>
        <w:pStyle w:val="2"/>
        <w:widowControl/>
        <w:spacing w:line="520" w:lineRule="exact"/>
        <w:ind w:left="0" w:firstLine="640" w:firstLineChars="200"/>
        <w:rPr>
          <w:rFonts w:hint="eastAsia" w:ascii="黑体" w:hAnsi="宋体" w:eastAsia="黑体" w:cs="宋体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z w:val="32"/>
          <w:szCs w:val="32"/>
          <w:lang w:eastAsia="zh-CN"/>
        </w:rPr>
        <w:t>一、基本条件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5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.创新团队依托单位应为在绍兴市行政区域范围内注册登记的单位。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5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团队带头人具备履职所需的良好素质：有良好的政治素质、较高的学术造诣和较强的组织协调能力，一般应为科研一线工作的专家、学者，在行业领域内具有较高知名度和公认度的学术技术权威；身体健康，有充分的时间和充沛的精力领导团队开展工作；年龄一般不超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57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周岁。每个团队应明确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名带头人，带头人每年应在团队依托单位工作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个月以上。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5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.团队具有稳定的创新方向：在科技发展重点领域进行关键性的知识创新、技术创新和重大成果转化，其创新工作具有开拓性和前瞻性，并具有特色和优势。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5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.团队具备较高的创新水平：学术（技术）水平在同行中具有明显优势，在相关领域已取得较突出的创新成果，或在相关领域显示出明显的创新能力、研发优势和发展潜力。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5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团队具备较好的创新基础和条件：具有完成创新任务所必备的人才条件和技术装备基础，具备良好的工作氛围和环境条件；归口管理部门、所在地方和单位有扶持团队建设的实质性措施；依托单位在经费配套等方面有具体承诺；团队内有关各方责、权、利明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5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.团队具备合理的结构和较好的合作基础：应是长期合作基础上形成的、具有一定规模的创新群体，有合理的专业结构、年龄结构、梯队结构，创新团队成员不少于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人，团队中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45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岁以下成员不少于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/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，具有副高及以上职称或硕士及以上学历（学位）的成员不少于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/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pStyle w:val="2"/>
        <w:widowControl/>
        <w:spacing w:line="520" w:lineRule="exact"/>
        <w:ind w:left="0" w:firstLine="640" w:firstLineChars="200"/>
        <w:rPr>
          <w:rFonts w:hint="eastAsia" w:ascii="黑体" w:hAnsi="宋体" w:eastAsia="黑体" w:cs="宋体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z w:val="32"/>
          <w:szCs w:val="32"/>
          <w:lang w:eastAsia="zh-CN"/>
        </w:rPr>
        <w:t>二、特定条件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创新团队核心成员应具有副高级以上专业技术资格，为市级以上科技成果奖项或发明专利的主要完成人；创新团队成员间的学科交叉、专业多样和能力互补性良好；创新团队成员无侵犯他人知识产权等科研不端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创新团队科技研发方向符合我市经济社会发展的需要，在其研发领域显示出明显的创新能力、研发优势和发展潜力，近三年所取得的标志性成果得到业内公认。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创新团队建设应与市级公共科技创新服务平台、国家和省部级重点实验室、研发（技术）中心、技术创新战略联盟、创新型示范试点企业等创新载体紧密结合。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对归口管理部门、所在地方和单位扶持力度较大、扶持措施扎实，以及由政府支持引进的创新载体予以优先支持。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61A0"/>
    <w:rsid w:val="047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alibri" w:eastAsia="宋体" w:cs="Times New Roman"/>
      <w:kern w:val="2"/>
      <w:sz w:val="21"/>
      <w:szCs w:val="20"/>
      <w:lang w:val="en-US" w:eastAsia="zh-CN" w:bidi="ar"/>
    </w:rPr>
  </w:style>
  <w:style w:type="paragraph" w:customStyle="1" w:styleId="5">
    <w:name w:val="B02_附件分页"/>
    <w:basedOn w:val="1"/>
    <w:uiPriority w:val="0"/>
    <w:pPr>
      <w:keepNext w:val="0"/>
      <w:keepLines w:val="0"/>
      <w:pageBreakBefore/>
      <w:widowControl w:val="0"/>
      <w:suppressLineNumbers w:val="0"/>
      <w:shd w:val="clear" w:fill="FFFFFF"/>
      <w:overflowPunct w:val="0"/>
      <w:spacing w:before="0" w:beforeAutospacing="0" w:after="0" w:afterAutospacing="0" w:line="600" w:lineRule="exact"/>
      <w:ind w:left="0" w:right="0"/>
      <w:jc w:val="both"/>
    </w:pPr>
    <w:rPr>
      <w:rFonts w:hint="eastAsia" w:ascii="仿宋_GB2312" w:hAnsi="仿宋" w:eastAsia="黑体" w:cs="宋体"/>
      <w:color w:val="000000"/>
      <w:kern w:val="0"/>
      <w:sz w:val="32"/>
      <w:szCs w:val="28"/>
      <w:lang w:val="en-US" w:eastAsia="zh-CN" w:bidi="ar"/>
    </w:rPr>
  </w:style>
  <w:style w:type="character" w:customStyle="1" w:styleId="6">
    <w:name w:val="纯文本 Char"/>
    <w:basedOn w:val="3"/>
    <w:link w:val="2"/>
    <w:uiPriority w:val="0"/>
    <w:rPr>
      <w:rFonts w:hint="eastAsia" w:ascii="宋体" w:hAnsi="宋体" w:eastAsia="宋体" w:cs="宋体"/>
      <w:kern w:val="2"/>
      <w:sz w:val="21"/>
    </w:rPr>
  </w:style>
  <w:style w:type="paragraph" w:customStyle="1" w:styleId="7">
    <w:name w:val="C01_TOC_Title#"/>
    <w:basedOn w:val="1"/>
    <w:uiPriority w:val="0"/>
    <w:pPr>
      <w:keepNext/>
      <w:keepLines w:val="0"/>
      <w:widowControl/>
      <w:suppressLineNumbers w:val="0"/>
      <w:shd w:val="clear" w:fill="FFFFFF"/>
      <w:spacing w:before="0" w:beforeAutospacing="0" w:after="0" w:afterAutospacing="0" w:line="600" w:lineRule="exact"/>
      <w:ind w:left="0" w:right="0"/>
      <w:jc w:val="center"/>
    </w:pPr>
    <w:rPr>
      <w:rFonts w:hint="eastAsia" w:ascii="方正小标宋简体" w:hAnsi="宋体" w:eastAsia="方正小标宋简体" w:cs="Times New Roman"/>
      <w:kern w:val="2"/>
      <w:sz w:val="44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2020-07-31T02:18:00Z</dcterms:created>
  <dc:creator>Administrator</dc:creator>
  <cp:lastModifiedBy>Administrator</cp:lastModifiedBy>
  <dcterms:modified xsi:type="dcterms:W3CDTF">2020-07-31T02:18:21Z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