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val="en-US" w:eastAsia="zh-CN" w:bidi="ar-SA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right="0" w:rightChars="0"/>
        <w:jc w:val="center"/>
        <w:textAlignment w:val="auto"/>
        <w:rPr>
          <w:rFonts w:hint="eastAsia" w:ascii="Nimbus Roman No9 L" w:hAnsi="Nimbus Roman No9 L" w:eastAsia="方正小标宋简体" w:cs="Nimbus Roman No9 L"/>
          <w:b w:val="0"/>
          <w:bCs w:val="0"/>
          <w:kern w:val="0"/>
          <w:sz w:val="40"/>
          <w:szCs w:val="40"/>
          <w:highlight w:val="none"/>
          <w:lang w:eastAsia="zh-CN"/>
        </w:rPr>
      </w:pPr>
      <w:bookmarkStart w:id="0" w:name="_GoBack"/>
      <w:r>
        <w:rPr>
          <w:rFonts w:hint="eastAsia" w:ascii="Nimbus Roman No9 L" w:hAnsi="Nimbus Roman No9 L" w:eastAsia="方正小标宋简体" w:cs="Nimbus Roman No9 L"/>
          <w:b w:val="0"/>
          <w:bCs w:val="0"/>
          <w:kern w:val="0"/>
          <w:sz w:val="40"/>
          <w:szCs w:val="40"/>
          <w:highlight w:val="none"/>
          <w:lang w:eastAsia="zh-CN"/>
        </w:rPr>
        <w:t>科技项目审计服务方案提纲</w:t>
      </w:r>
    </w:p>
    <w:bookmarkEnd w:id="0"/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一、总体情况。包括但不限于本机构对科技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项目审计的熟悉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程度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科技审计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服务的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认知。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二、制度情况。包括但不限于机构内部管理制度，审计工作准则，以及对省、市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财政、科研经费管理的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理解、执行等。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三、工作保障。包括但不限于参与市级科技计划项目审计的工作组织、响应时间安排、人员安排以及相关人员的职业素养等。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四、质量保障。包括但不限于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审计报告质量的控制措施与复核机制、服务承诺等。</w:t>
      </w:r>
    </w:p>
    <w:p>
      <w:pPr>
        <w:pStyle w:val="2"/>
        <w:ind w:firstLine="320" w:firstLineChars="100"/>
        <w:rPr>
          <w:rFonts w:hint="eastAsia" w:eastAsia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五、其他方面。</w:t>
      </w:r>
    </w:p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74BD7"/>
    <w:rsid w:val="26174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214"/>
    </w:pPr>
    <w:rPr>
      <w:sz w:val="32"/>
      <w:szCs w:val="32"/>
    </w:rPr>
  </w:style>
  <w:style w:type="paragraph" w:styleId="3">
    <w:name w:val="index 7"/>
    <w:basedOn w:val="1"/>
    <w:next w:val="1"/>
    <w:unhideWhenUsed/>
    <w:qFormat/>
    <w:uiPriority w:val="99"/>
    <w:pPr>
      <w:ind w:left="2520"/>
    </w:p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  <w:rPr>
      <w:rFonts w:cs="宋体"/>
      <w:szCs w:val="22"/>
    </w:rPr>
  </w:style>
  <w:style w:type="paragraph" w:styleId="5">
    <w:name w:val="Body Text First Indent 2"/>
    <w:basedOn w:val="4"/>
    <w:next w:val="2"/>
    <w:qFormat/>
    <w:uiPriority w:val="99"/>
    <w:pPr>
      <w:adjustRightInd w:val="0"/>
      <w:snapToGrid w:val="0"/>
      <w:spacing w:line="440" w:lineRule="atLeast"/>
      <w:ind w:left="0" w:leftChars="0" w:firstLine="420" w:firstLineChars="200"/>
    </w:pPr>
    <w:rPr>
      <w:rFonts w:ascii="Times New Roman" w:hAnsi="Times New Roman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2024-04-18T03:37:00Z</dcterms:created>
  <dc:creator>阿玦</dc:creator>
  <cp:lastModifiedBy>阿玦</cp:lastModifiedBy>
  <dcterms:modified xsi:type="dcterms:W3CDTF">2024-04-18T03:37:28Z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F1061BAAD4304283BAAFBB3DEEE115FB</vt:lpwstr>
  </property>
</Properties>
</file>