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eastAsia="zh-CN"/>
        </w:rPr>
        <w:t>企业承诺书</w:t>
      </w:r>
      <w:bookmarkEnd w:id="0"/>
    </w:p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申报浙江省科技型中小企业填写的《浙江省科技型中小企业认定申请书》及上传的所有证明材料，均准确、真实、合法、有效、无涉密信息，并对材料的真实性承担法律责任。若存在弄虚作假行为，同意按照《浙江省科技型中小企业认定管理办法》的相关规定处理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企业法人签字：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企业盖章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   日</w:t>
      </w:r>
    </w:p>
    <w:p/>
    <w:sectPr>
      <w:headerReference r:id="rId3" w:type="default"/>
      <w:footerReference r:id="rId4" w:type="default"/>
      <w:pgSz w:w="11906" w:h="16838"/>
      <w:pgMar w:top="1644" w:right="1644" w:bottom="1644" w:left="164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D1523"/>
    <w:rsid w:val="3E8D1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2023-02-16T09:27:00Z</dcterms:created>
  <dc:creator>阿玦</dc:creator>
  <cp:lastModifiedBy>阿玦</cp:lastModifiedBy>
  <dcterms:modified xsi:type="dcterms:W3CDTF">2023-02-16T09:29:22Z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3A27786D7C104F89BDEF2AAE206133E2</vt:lpwstr>
  </property>
</Properties>
</file>